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6945" w14:textId="77777777" w:rsidR="00BE48D0" w:rsidRPr="00624158" w:rsidRDefault="00BE48D0" w:rsidP="00BE48D0">
      <w:pPr>
        <w:pStyle w:val="Heading1"/>
        <w:rPr>
          <w:rFonts w:ascii="Arial" w:hAnsi="Arial" w:cs="Arial"/>
          <w:sz w:val="22"/>
          <w:szCs w:val="22"/>
        </w:rPr>
      </w:pPr>
      <w:r w:rsidRPr="00624158">
        <w:rPr>
          <w:rFonts w:ascii="Arial" w:hAnsi="Arial" w:cs="Arial"/>
          <w:sz w:val="22"/>
          <w:szCs w:val="22"/>
        </w:rPr>
        <w:t>THE UNIVERSITY OF MANCHESTER</w:t>
      </w:r>
    </w:p>
    <w:p w14:paraId="38873BD5" w14:textId="77777777" w:rsidR="00BE48D0" w:rsidRPr="00624158" w:rsidRDefault="00BE48D0" w:rsidP="00BE48D0">
      <w:pPr>
        <w:tabs>
          <w:tab w:val="left" w:pos="7938"/>
        </w:tabs>
        <w:jc w:val="center"/>
        <w:rPr>
          <w:rFonts w:ascii="Arial" w:hAnsi="Arial" w:cs="Arial"/>
          <w:b/>
          <w:sz w:val="22"/>
          <w:szCs w:val="22"/>
        </w:rPr>
      </w:pPr>
    </w:p>
    <w:p w14:paraId="370F23F6" w14:textId="77777777" w:rsidR="00BE48D0" w:rsidRPr="00624158" w:rsidRDefault="00BE48D0" w:rsidP="00BE48D0">
      <w:pPr>
        <w:tabs>
          <w:tab w:val="left" w:pos="7938"/>
        </w:tabs>
        <w:jc w:val="center"/>
        <w:rPr>
          <w:rFonts w:ascii="Arial" w:hAnsi="Arial" w:cs="Arial"/>
          <w:b/>
          <w:sz w:val="22"/>
          <w:szCs w:val="22"/>
        </w:rPr>
      </w:pPr>
      <w:r w:rsidRPr="00624158">
        <w:rPr>
          <w:rFonts w:ascii="Arial" w:hAnsi="Arial" w:cs="Arial"/>
          <w:b/>
          <w:sz w:val="22"/>
          <w:szCs w:val="22"/>
        </w:rPr>
        <w:t>PARTICULARS OF APPOINTMENT</w:t>
      </w:r>
    </w:p>
    <w:p w14:paraId="5AE3618B" w14:textId="77777777" w:rsidR="00BE48D0" w:rsidRPr="00624158" w:rsidRDefault="00BE48D0" w:rsidP="00BE48D0">
      <w:pPr>
        <w:jc w:val="center"/>
        <w:rPr>
          <w:rFonts w:ascii="Arial" w:hAnsi="Arial" w:cs="Arial"/>
          <w:b/>
          <w:sz w:val="22"/>
          <w:szCs w:val="22"/>
        </w:rPr>
      </w:pPr>
    </w:p>
    <w:p w14:paraId="6021EEC8" w14:textId="65D88CE6" w:rsidR="00BE48D0" w:rsidRPr="00624158" w:rsidRDefault="00BE48D0" w:rsidP="00BE48D0">
      <w:pPr>
        <w:jc w:val="center"/>
        <w:rPr>
          <w:rFonts w:ascii="Arial" w:hAnsi="Arial" w:cs="Arial"/>
          <w:b/>
          <w:sz w:val="22"/>
          <w:szCs w:val="22"/>
        </w:rPr>
      </w:pPr>
      <w:r w:rsidRPr="00624158">
        <w:rPr>
          <w:rFonts w:ascii="Arial" w:hAnsi="Arial" w:cs="Arial"/>
          <w:b/>
          <w:sz w:val="22"/>
          <w:szCs w:val="22"/>
        </w:rPr>
        <w:t xml:space="preserve">FACULTY OF </w:t>
      </w:r>
      <w:r w:rsidR="00857E4D">
        <w:rPr>
          <w:rFonts w:ascii="Arial" w:hAnsi="Arial" w:cs="Arial"/>
          <w:b/>
          <w:sz w:val="22"/>
          <w:szCs w:val="22"/>
        </w:rPr>
        <w:t xml:space="preserve">SCIENCE AND ENGINEERING </w:t>
      </w:r>
    </w:p>
    <w:p w14:paraId="10D24DF8" w14:textId="77777777" w:rsidR="00BE48D0" w:rsidRPr="00624158" w:rsidRDefault="00BE48D0" w:rsidP="00BE48D0">
      <w:pPr>
        <w:jc w:val="center"/>
        <w:rPr>
          <w:rFonts w:ascii="Arial" w:hAnsi="Arial" w:cs="Arial"/>
          <w:b/>
          <w:sz w:val="22"/>
          <w:szCs w:val="22"/>
        </w:rPr>
      </w:pPr>
    </w:p>
    <w:p w14:paraId="6F05D85D" w14:textId="5C7451FC" w:rsidR="00BE48D0" w:rsidRPr="006265E6" w:rsidRDefault="001C3251" w:rsidP="00BE48D0">
      <w:pPr>
        <w:tabs>
          <w:tab w:val="left" w:pos="7938"/>
        </w:tabs>
        <w:jc w:val="center"/>
        <w:rPr>
          <w:rFonts w:ascii="Arial" w:hAnsi="Arial" w:cs="Arial"/>
          <w:b/>
          <w:bCs/>
          <w:sz w:val="22"/>
          <w:szCs w:val="22"/>
        </w:rPr>
      </w:pPr>
      <w:proofErr w:type="spellStart"/>
      <w:r>
        <w:rPr>
          <w:rFonts w:ascii="Arial" w:hAnsi="Arial" w:cs="Arial"/>
          <w:b/>
          <w:bCs/>
          <w:sz w:val="22"/>
          <w:szCs w:val="22"/>
        </w:rPr>
        <w:t>DMEx</w:t>
      </w:r>
      <w:proofErr w:type="spellEnd"/>
      <w:r>
        <w:rPr>
          <w:rFonts w:ascii="Arial" w:hAnsi="Arial" w:cs="Arial"/>
          <w:b/>
          <w:bCs/>
          <w:sz w:val="22"/>
          <w:szCs w:val="22"/>
        </w:rPr>
        <w:t xml:space="preserve"> RESEARCH CENTRE</w:t>
      </w:r>
    </w:p>
    <w:p w14:paraId="4E4A6D9B" w14:textId="77777777" w:rsidR="00354394" w:rsidRPr="00A247DB" w:rsidRDefault="00354394" w:rsidP="00E80A59">
      <w:pPr>
        <w:jc w:val="center"/>
        <w:rPr>
          <w:rFonts w:ascii="Arial" w:hAnsi="Arial" w:cs="Arial"/>
          <w:b/>
          <w:sz w:val="22"/>
          <w:szCs w:val="22"/>
          <w:highlight w:val="yellow"/>
        </w:rPr>
      </w:pPr>
    </w:p>
    <w:p w14:paraId="07E6915A" w14:textId="2A93A319" w:rsidR="00B30E51" w:rsidRPr="00624158" w:rsidRDefault="00F64059" w:rsidP="00BE48D0">
      <w:pPr>
        <w:tabs>
          <w:tab w:val="left" w:pos="3206"/>
        </w:tabs>
        <w:ind w:right="-144"/>
        <w:jc w:val="center"/>
        <w:rPr>
          <w:rFonts w:ascii="Arial" w:hAnsi="Arial" w:cs="Arial"/>
          <w:b/>
          <w:sz w:val="22"/>
          <w:szCs w:val="22"/>
        </w:rPr>
      </w:pPr>
      <w:r>
        <w:rPr>
          <w:rFonts w:ascii="Arial" w:hAnsi="Arial" w:cs="Arial"/>
          <w:b/>
          <w:sz w:val="22"/>
          <w:szCs w:val="22"/>
        </w:rPr>
        <w:t xml:space="preserve">EXECUTIVE </w:t>
      </w:r>
      <w:r w:rsidR="00140806">
        <w:rPr>
          <w:rFonts w:ascii="Arial" w:hAnsi="Arial" w:cs="Arial"/>
          <w:b/>
          <w:sz w:val="22"/>
          <w:szCs w:val="22"/>
        </w:rPr>
        <w:t xml:space="preserve">ASSISTANT </w:t>
      </w:r>
      <w:proofErr w:type="spellStart"/>
      <w:r w:rsidR="00140806">
        <w:rPr>
          <w:rFonts w:ascii="Arial" w:hAnsi="Arial" w:cs="Arial"/>
          <w:b/>
          <w:sz w:val="22"/>
          <w:szCs w:val="22"/>
        </w:rPr>
        <w:t>DMEx</w:t>
      </w:r>
      <w:proofErr w:type="spellEnd"/>
      <w:r w:rsidR="007B1CF2">
        <w:rPr>
          <w:rFonts w:ascii="Arial" w:hAnsi="Arial" w:cs="Arial"/>
          <w:b/>
          <w:sz w:val="22"/>
          <w:szCs w:val="22"/>
        </w:rPr>
        <w:br/>
      </w:r>
    </w:p>
    <w:p w14:paraId="244C95F3" w14:textId="308C4089" w:rsidR="00714CAE" w:rsidRPr="00624158" w:rsidRDefault="00B30E51" w:rsidP="00BE48D0">
      <w:pPr>
        <w:tabs>
          <w:tab w:val="left" w:pos="3206"/>
        </w:tabs>
        <w:ind w:right="-144"/>
        <w:jc w:val="center"/>
        <w:rPr>
          <w:rFonts w:ascii="Arial" w:hAnsi="Arial" w:cs="Arial"/>
          <w:b/>
          <w:sz w:val="22"/>
          <w:szCs w:val="22"/>
        </w:rPr>
      </w:pPr>
      <w:r w:rsidRPr="00624158">
        <w:rPr>
          <w:rFonts w:ascii="Arial" w:hAnsi="Arial" w:cs="Arial"/>
          <w:b/>
          <w:sz w:val="22"/>
          <w:szCs w:val="22"/>
        </w:rPr>
        <w:t xml:space="preserve">Vacancy </w:t>
      </w:r>
      <w:r w:rsidR="00FF4B52" w:rsidRPr="00624158">
        <w:rPr>
          <w:rFonts w:ascii="Arial" w:hAnsi="Arial" w:cs="Arial"/>
          <w:b/>
          <w:sz w:val="22"/>
          <w:szCs w:val="22"/>
        </w:rPr>
        <w:t>re</w:t>
      </w:r>
      <w:r w:rsidRPr="00624158">
        <w:rPr>
          <w:rFonts w:ascii="Arial" w:hAnsi="Arial" w:cs="Arial"/>
          <w:b/>
          <w:sz w:val="22"/>
          <w:szCs w:val="22"/>
        </w:rPr>
        <w:t>f</w:t>
      </w:r>
      <w:r w:rsidR="001A318F">
        <w:rPr>
          <w:rFonts w:ascii="Arial" w:hAnsi="Arial" w:cs="Arial"/>
          <w:b/>
          <w:sz w:val="22"/>
          <w:szCs w:val="22"/>
        </w:rPr>
        <w:t xml:space="preserve">: </w:t>
      </w:r>
      <w:r w:rsidR="00A143A1" w:rsidRPr="00A143A1">
        <w:rPr>
          <w:rFonts w:ascii="Arial" w:hAnsi="Arial" w:cs="Arial"/>
          <w:b/>
          <w:bCs/>
          <w:sz w:val="22"/>
          <w:szCs w:val="22"/>
        </w:rPr>
        <w:t>SAE-030186</w:t>
      </w:r>
      <w:r w:rsidR="00AC3699">
        <w:rPr>
          <w:rFonts w:ascii="Arial" w:hAnsi="Arial" w:cs="Arial"/>
          <w:b/>
          <w:bCs/>
          <w:sz w:val="22"/>
          <w:szCs w:val="22"/>
        </w:rPr>
        <w:br/>
      </w:r>
    </w:p>
    <w:p w14:paraId="5BEFC082" w14:textId="0BB44515" w:rsidR="00062C50" w:rsidRDefault="00B11EE9" w:rsidP="00453472">
      <w:pPr>
        <w:tabs>
          <w:tab w:val="left" w:pos="1701"/>
        </w:tabs>
        <w:ind w:left="720" w:hanging="720"/>
        <w:rPr>
          <w:rFonts w:ascii="Arial" w:hAnsi="Arial" w:cs="Arial"/>
          <w:color w:val="000000"/>
          <w:sz w:val="22"/>
          <w:szCs w:val="22"/>
          <w:shd w:val="clear" w:color="auto" w:fill="FFFFFF"/>
        </w:rPr>
      </w:pPr>
      <w:r w:rsidRPr="00624158">
        <w:rPr>
          <w:rFonts w:ascii="Arial" w:hAnsi="Arial" w:cs="Arial"/>
          <w:b/>
          <w:sz w:val="22"/>
          <w:szCs w:val="22"/>
        </w:rPr>
        <w:t>Salary:</w:t>
      </w:r>
      <w:r w:rsidR="002127FB">
        <w:rPr>
          <w:rFonts w:ascii="Arial" w:hAnsi="Arial" w:cs="Arial"/>
          <w:sz w:val="22"/>
          <w:szCs w:val="22"/>
        </w:rPr>
        <w:tab/>
      </w:r>
      <w:r w:rsidR="00062C50">
        <w:rPr>
          <w:rFonts w:ascii="Arial" w:hAnsi="Arial" w:cs="Arial"/>
          <w:sz w:val="22"/>
          <w:szCs w:val="22"/>
        </w:rPr>
        <w:tab/>
      </w:r>
      <w:r w:rsidR="00EA04A5" w:rsidRPr="00EA04A5">
        <w:rPr>
          <w:rFonts w:ascii="Arial" w:hAnsi="Arial" w:cs="Arial"/>
          <w:color w:val="000000"/>
          <w:sz w:val="22"/>
          <w:szCs w:val="22"/>
          <w:shd w:val="clear" w:color="auto" w:fill="FFFFFF"/>
        </w:rPr>
        <w:t>Grade</w:t>
      </w:r>
      <w:r w:rsidR="00EA04A5">
        <w:rPr>
          <w:rFonts w:ascii="Arial" w:hAnsi="Arial" w:cs="Arial"/>
          <w:color w:val="000000"/>
          <w:sz w:val="22"/>
          <w:szCs w:val="22"/>
          <w:shd w:val="clear" w:color="auto" w:fill="FFFFFF"/>
        </w:rPr>
        <w:t xml:space="preserve"> </w:t>
      </w:r>
      <w:r w:rsidR="007C04D5">
        <w:rPr>
          <w:rFonts w:ascii="Arial" w:hAnsi="Arial" w:cs="Arial"/>
          <w:color w:val="000000"/>
          <w:sz w:val="22"/>
          <w:szCs w:val="22"/>
          <w:shd w:val="clear" w:color="auto" w:fill="FFFFFF"/>
        </w:rPr>
        <w:t>5</w:t>
      </w:r>
      <w:r w:rsidR="00EA04A5" w:rsidRPr="00EA04A5">
        <w:rPr>
          <w:rFonts w:ascii="Arial" w:hAnsi="Arial" w:cs="Arial"/>
          <w:color w:val="000000"/>
          <w:sz w:val="22"/>
          <w:szCs w:val="22"/>
          <w:shd w:val="clear" w:color="auto" w:fill="FFFFFF"/>
        </w:rPr>
        <w:t xml:space="preserve"> £</w:t>
      </w:r>
      <w:r w:rsidR="007C04D5">
        <w:rPr>
          <w:rFonts w:ascii="Arial" w:hAnsi="Arial" w:cs="Arial"/>
          <w:color w:val="000000"/>
          <w:sz w:val="22"/>
          <w:szCs w:val="22"/>
          <w:shd w:val="clear" w:color="auto" w:fill="FFFFFF"/>
        </w:rPr>
        <w:t>3</w:t>
      </w:r>
      <w:r w:rsidR="00EA04A5" w:rsidRPr="00EA04A5">
        <w:rPr>
          <w:rFonts w:ascii="Arial" w:hAnsi="Arial" w:cs="Arial"/>
          <w:color w:val="000000"/>
          <w:sz w:val="22"/>
          <w:szCs w:val="22"/>
          <w:shd w:val="clear" w:color="auto" w:fill="FFFFFF"/>
        </w:rPr>
        <w:t>2,</w:t>
      </w:r>
      <w:r w:rsidR="007C04D5">
        <w:rPr>
          <w:rFonts w:ascii="Arial" w:hAnsi="Arial" w:cs="Arial"/>
          <w:color w:val="000000"/>
          <w:sz w:val="22"/>
          <w:szCs w:val="22"/>
          <w:shd w:val="clear" w:color="auto" w:fill="FFFFFF"/>
        </w:rPr>
        <w:t>080 t</w:t>
      </w:r>
      <w:r w:rsidR="00EA04A5" w:rsidRPr="00EA04A5">
        <w:rPr>
          <w:rFonts w:ascii="Arial" w:hAnsi="Arial" w:cs="Arial"/>
          <w:color w:val="000000"/>
          <w:sz w:val="22"/>
          <w:szCs w:val="22"/>
          <w:shd w:val="clear" w:color="auto" w:fill="FFFFFF"/>
        </w:rPr>
        <w:t>o £</w:t>
      </w:r>
      <w:r w:rsidR="007C04D5">
        <w:rPr>
          <w:rFonts w:ascii="Arial" w:hAnsi="Arial" w:cs="Arial"/>
          <w:color w:val="000000"/>
          <w:sz w:val="22"/>
          <w:szCs w:val="22"/>
          <w:shd w:val="clear" w:color="auto" w:fill="FFFFFF"/>
        </w:rPr>
        <w:t>36</w:t>
      </w:r>
      <w:r w:rsidR="00EA04A5" w:rsidRPr="00EA04A5">
        <w:rPr>
          <w:rFonts w:ascii="Arial" w:hAnsi="Arial" w:cs="Arial"/>
          <w:color w:val="000000"/>
          <w:sz w:val="22"/>
          <w:szCs w:val="22"/>
          <w:shd w:val="clear" w:color="auto" w:fill="FFFFFF"/>
        </w:rPr>
        <w:t>,</w:t>
      </w:r>
      <w:r w:rsidR="007C04D5">
        <w:rPr>
          <w:rFonts w:ascii="Arial" w:hAnsi="Arial" w:cs="Arial"/>
          <w:color w:val="000000"/>
          <w:sz w:val="22"/>
          <w:szCs w:val="22"/>
          <w:shd w:val="clear" w:color="auto" w:fill="FFFFFF"/>
        </w:rPr>
        <w:t>636</w:t>
      </w:r>
      <w:r w:rsidR="00EA04A5" w:rsidRPr="00EA04A5">
        <w:rPr>
          <w:rFonts w:ascii="Arial" w:hAnsi="Arial" w:cs="Arial"/>
          <w:color w:val="000000"/>
          <w:sz w:val="22"/>
          <w:szCs w:val="22"/>
          <w:shd w:val="clear" w:color="auto" w:fill="FFFFFF"/>
        </w:rPr>
        <w:t xml:space="preserve"> per annum, depending on relevant</w:t>
      </w:r>
    </w:p>
    <w:p w14:paraId="76D7C517" w14:textId="0058A13C" w:rsidR="00A52479" w:rsidRPr="008F7238" w:rsidRDefault="00062C50" w:rsidP="00453472">
      <w:pPr>
        <w:tabs>
          <w:tab w:val="left" w:pos="1701"/>
        </w:tabs>
        <w:ind w:left="720" w:hanging="72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Cs/>
          <w:sz w:val="22"/>
          <w:szCs w:val="22"/>
        </w:rPr>
        <w:t>experience</w:t>
      </w:r>
      <w:r w:rsidR="000513A1">
        <w:rPr>
          <w:rFonts w:ascii="Arial" w:hAnsi="Arial" w:cs="Arial"/>
          <w:color w:val="000000"/>
          <w:sz w:val="22"/>
          <w:szCs w:val="22"/>
          <w:shd w:val="clear" w:color="auto" w:fill="FFFFFF"/>
        </w:rPr>
        <w:br/>
      </w:r>
    </w:p>
    <w:p w14:paraId="4EB0F698" w14:textId="6B3B8644" w:rsidR="00A52479" w:rsidRPr="00624158" w:rsidRDefault="00A52479" w:rsidP="00B11EE9">
      <w:pPr>
        <w:tabs>
          <w:tab w:val="left" w:pos="1701"/>
        </w:tabs>
        <w:jc w:val="both"/>
        <w:rPr>
          <w:rFonts w:ascii="Arial" w:hAnsi="Arial" w:cs="Arial"/>
          <w:b/>
          <w:sz w:val="22"/>
          <w:szCs w:val="22"/>
        </w:rPr>
      </w:pPr>
      <w:r w:rsidRPr="00624158">
        <w:rPr>
          <w:rFonts w:ascii="Arial" w:hAnsi="Arial" w:cs="Arial"/>
          <w:b/>
          <w:sz w:val="22"/>
          <w:szCs w:val="22"/>
        </w:rPr>
        <w:t>Hours:</w:t>
      </w:r>
      <w:r w:rsidRPr="00624158">
        <w:rPr>
          <w:rFonts w:ascii="Arial" w:hAnsi="Arial" w:cs="Arial"/>
          <w:b/>
          <w:sz w:val="22"/>
          <w:szCs w:val="22"/>
        </w:rPr>
        <w:tab/>
      </w:r>
      <w:r w:rsidR="00062C50">
        <w:rPr>
          <w:rFonts w:ascii="Arial" w:hAnsi="Arial" w:cs="Arial"/>
          <w:b/>
          <w:sz w:val="22"/>
          <w:szCs w:val="22"/>
        </w:rPr>
        <w:tab/>
      </w:r>
      <w:r w:rsidR="00313C45" w:rsidRPr="008F7238">
        <w:rPr>
          <w:rFonts w:ascii="Arial" w:hAnsi="Arial" w:cs="Arial"/>
          <w:sz w:val="22"/>
          <w:szCs w:val="22"/>
        </w:rPr>
        <w:t>Full Time</w:t>
      </w:r>
      <w:r w:rsidR="00366A48">
        <w:rPr>
          <w:rFonts w:ascii="Arial" w:hAnsi="Arial" w:cs="Arial"/>
          <w:sz w:val="22"/>
          <w:szCs w:val="22"/>
        </w:rPr>
        <w:t xml:space="preserve"> (35 hours per week, 1.0 FTE)</w:t>
      </w:r>
    </w:p>
    <w:p w14:paraId="75F10D24" w14:textId="77777777" w:rsidR="00A52479" w:rsidRPr="00624158" w:rsidRDefault="00A52479" w:rsidP="00B11EE9">
      <w:pPr>
        <w:tabs>
          <w:tab w:val="left" w:pos="1701"/>
        </w:tabs>
        <w:jc w:val="both"/>
        <w:rPr>
          <w:rFonts w:ascii="Arial" w:hAnsi="Arial" w:cs="Arial"/>
          <w:b/>
          <w:sz w:val="22"/>
          <w:szCs w:val="22"/>
        </w:rPr>
      </w:pPr>
    </w:p>
    <w:p w14:paraId="3B921BCF" w14:textId="60B726B5" w:rsidR="00A52479" w:rsidRPr="008F7238" w:rsidRDefault="00A52479" w:rsidP="00A52479">
      <w:pPr>
        <w:tabs>
          <w:tab w:val="left" w:pos="1701"/>
        </w:tabs>
        <w:ind w:left="2160" w:hanging="2160"/>
        <w:jc w:val="both"/>
        <w:rPr>
          <w:rFonts w:ascii="Arial" w:hAnsi="Arial" w:cs="Arial"/>
          <w:sz w:val="22"/>
          <w:szCs w:val="22"/>
        </w:rPr>
      </w:pPr>
      <w:r w:rsidRPr="4B7189C5">
        <w:rPr>
          <w:rFonts w:ascii="Arial" w:hAnsi="Arial" w:cs="Arial"/>
          <w:b/>
          <w:bCs/>
          <w:sz w:val="22"/>
          <w:szCs w:val="22"/>
        </w:rPr>
        <w:t>Duration:</w:t>
      </w:r>
      <w:r>
        <w:tab/>
      </w:r>
      <w:r w:rsidR="00062C50">
        <w:tab/>
      </w:r>
      <w:r w:rsidR="00366A48">
        <w:rPr>
          <w:rFonts w:ascii="Arial" w:hAnsi="Arial" w:cs="Arial"/>
          <w:sz w:val="22"/>
          <w:szCs w:val="22"/>
        </w:rPr>
        <w:t>34 months</w:t>
      </w:r>
      <w:r w:rsidR="00337288" w:rsidRPr="4B7189C5">
        <w:rPr>
          <w:rFonts w:ascii="Arial" w:hAnsi="Arial" w:cs="Arial"/>
          <w:sz w:val="22"/>
          <w:szCs w:val="22"/>
        </w:rPr>
        <w:t xml:space="preserve"> </w:t>
      </w:r>
    </w:p>
    <w:p w14:paraId="6F41A63E" w14:textId="77777777" w:rsidR="00B11EE9" w:rsidRPr="00624158" w:rsidRDefault="00B11EE9" w:rsidP="00B11EE9">
      <w:pPr>
        <w:tabs>
          <w:tab w:val="left" w:pos="1701"/>
        </w:tabs>
        <w:jc w:val="both"/>
        <w:rPr>
          <w:rFonts w:ascii="Arial" w:hAnsi="Arial" w:cs="Arial"/>
          <w:b/>
          <w:sz w:val="22"/>
          <w:szCs w:val="22"/>
        </w:rPr>
      </w:pPr>
    </w:p>
    <w:p w14:paraId="449394C1" w14:textId="19B1DA71" w:rsidR="00B11EE9" w:rsidRPr="00624158" w:rsidRDefault="00B11EE9" w:rsidP="00B11EE9">
      <w:pPr>
        <w:tabs>
          <w:tab w:val="left" w:pos="1701"/>
        </w:tabs>
        <w:jc w:val="both"/>
        <w:rPr>
          <w:rFonts w:ascii="Arial" w:hAnsi="Arial" w:cs="Arial"/>
          <w:b/>
          <w:sz w:val="22"/>
          <w:szCs w:val="22"/>
        </w:rPr>
      </w:pPr>
      <w:r w:rsidRPr="00624158">
        <w:rPr>
          <w:rFonts w:ascii="Arial" w:hAnsi="Arial" w:cs="Arial"/>
          <w:b/>
          <w:sz w:val="22"/>
          <w:szCs w:val="22"/>
        </w:rPr>
        <w:t>Location:</w:t>
      </w:r>
      <w:r w:rsidRPr="00624158">
        <w:rPr>
          <w:rFonts w:ascii="Arial" w:hAnsi="Arial" w:cs="Arial"/>
          <w:b/>
          <w:sz w:val="22"/>
          <w:szCs w:val="22"/>
        </w:rPr>
        <w:tab/>
      </w:r>
      <w:r w:rsidR="00062C50">
        <w:rPr>
          <w:rFonts w:ascii="Arial" w:hAnsi="Arial" w:cs="Arial"/>
          <w:b/>
          <w:sz w:val="22"/>
          <w:szCs w:val="22"/>
        </w:rPr>
        <w:tab/>
      </w:r>
      <w:r w:rsidR="00366A48">
        <w:rPr>
          <w:rFonts w:ascii="Arial" w:hAnsi="Arial" w:cs="Arial"/>
          <w:sz w:val="22"/>
          <w:szCs w:val="22"/>
        </w:rPr>
        <w:t>Oxford Road, Manchester</w:t>
      </w:r>
    </w:p>
    <w:p w14:paraId="6CBE903E" w14:textId="77777777" w:rsidR="00A52479" w:rsidRPr="00624158" w:rsidRDefault="00A52479" w:rsidP="00B11EE9">
      <w:pPr>
        <w:tabs>
          <w:tab w:val="left" w:pos="1701"/>
        </w:tabs>
        <w:jc w:val="both"/>
        <w:rPr>
          <w:rFonts w:ascii="Arial" w:hAnsi="Arial" w:cs="Arial"/>
          <w:b/>
          <w:sz w:val="22"/>
          <w:szCs w:val="22"/>
        </w:rPr>
      </w:pPr>
    </w:p>
    <w:p w14:paraId="65B09C72" w14:textId="6D866F75" w:rsidR="00A52479" w:rsidRPr="00624158" w:rsidRDefault="00A52479" w:rsidP="00B11EE9">
      <w:pPr>
        <w:tabs>
          <w:tab w:val="left" w:pos="1701"/>
        </w:tabs>
        <w:jc w:val="both"/>
        <w:rPr>
          <w:rFonts w:ascii="Arial" w:hAnsi="Arial" w:cs="Arial"/>
          <w:b/>
          <w:sz w:val="22"/>
          <w:szCs w:val="22"/>
        </w:rPr>
      </w:pPr>
      <w:r w:rsidRPr="00624158">
        <w:rPr>
          <w:rFonts w:ascii="Arial" w:hAnsi="Arial" w:cs="Arial"/>
          <w:b/>
          <w:sz w:val="22"/>
          <w:szCs w:val="22"/>
        </w:rPr>
        <w:t>Responsible to:</w:t>
      </w:r>
      <w:r w:rsidRPr="00624158">
        <w:rPr>
          <w:rFonts w:ascii="Arial" w:hAnsi="Arial" w:cs="Arial"/>
          <w:b/>
          <w:sz w:val="22"/>
          <w:szCs w:val="22"/>
        </w:rPr>
        <w:tab/>
      </w:r>
      <w:r w:rsidRPr="00624158">
        <w:rPr>
          <w:rFonts w:ascii="Arial" w:hAnsi="Arial" w:cs="Arial"/>
          <w:b/>
          <w:sz w:val="22"/>
          <w:szCs w:val="22"/>
        </w:rPr>
        <w:tab/>
      </w:r>
      <w:proofErr w:type="spellStart"/>
      <w:r w:rsidR="00366A48">
        <w:rPr>
          <w:rFonts w:ascii="Arial" w:hAnsi="Arial" w:cs="Arial"/>
          <w:sz w:val="22"/>
          <w:szCs w:val="22"/>
        </w:rPr>
        <w:t>DMEx</w:t>
      </w:r>
      <w:proofErr w:type="spellEnd"/>
      <w:r w:rsidR="00366A48">
        <w:rPr>
          <w:rFonts w:ascii="Arial" w:hAnsi="Arial" w:cs="Arial"/>
          <w:sz w:val="22"/>
          <w:szCs w:val="22"/>
        </w:rPr>
        <w:t xml:space="preserve"> Operations Manager</w:t>
      </w:r>
    </w:p>
    <w:p w14:paraId="436EC06B" w14:textId="77777777" w:rsidR="00B11EE9" w:rsidRPr="00624158" w:rsidRDefault="00B11EE9" w:rsidP="00D82329">
      <w:pPr>
        <w:tabs>
          <w:tab w:val="left" w:pos="7938"/>
        </w:tabs>
        <w:jc w:val="both"/>
        <w:rPr>
          <w:rFonts w:ascii="Arial" w:hAnsi="Arial" w:cs="Arial"/>
          <w:b/>
          <w:sz w:val="22"/>
          <w:szCs w:val="22"/>
        </w:rPr>
      </w:pPr>
      <w:r w:rsidRPr="00624158">
        <w:rPr>
          <w:rFonts w:ascii="Arial" w:hAnsi="Arial" w:cs="Arial"/>
          <w:b/>
          <w:sz w:val="22"/>
          <w:szCs w:val="22"/>
        </w:rPr>
        <w:t>____________________________________________________________________________</w:t>
      </w:r>
    </w:p>
    <w:p w14:paraId="0AD89E25" w14:textId="77777777" w:rsidR="003B536D" w:rsidRPr="00624158" w:rsidRDefault="003B536D" w:rsidP="003B536D">
      <w:pPr>
        <w:jc w:val="both"/>
        <w:rPr>
          <w:rFonts w:ascii="Arial" w:hAnsi="Arial" w:cs="Arial"/>
          <w:b/>
          <w:sz w:val="22"/>
          <w:szCs w:val="22"/>
        </w:rPr>
      </w:pPr>
    </w:p>
    <w:p w14:paraId="333799AE" w14:textId="6537CFA6" w:rsidR="003B536D" w:rsidRPr="001F75D4" w:rsidRDefault="003B536D" w:rsidP="003B536D">
      <w:pPr>
        <w:jc w:val="both"/>
        <w:rPr>
          <w:rFonts w:ascii="Arial" w:hAnsi="Arial" w:cs="Arial"/>
          <w:b/>
          <w:sz w:val="22"/>
          <w:szCs w:val="22"/>
        </w:rPr>
      </w:pPr>
      <w:r w:rsidRPr="00624158">
        <w:rPr>
          <w:rFonts w:ascii="Arial" w:hAnsi="Arial" w:cs="Arial"/>
          <w:b/>
          <w:sz w:val="22"/>
          <w:szCs w:val="22"/>
        </w:rPr>
        <w:t>Enquiries about the vacancy, shortlisting and interviews:</w:t>
      </w:r>
      <w:r w:rsidR="001F75D4">
        <w:rPr>
          <w:rFonts w:ascii="Arial" w:hAnsi="Arial" w:cs="Arial"/>
          <w:b/>
          <w:sz w:val="22"/>
          <w:szCs w:val="22"/>
        </w:rPr>
        <w:t xml:space="preserve"> </w:t>
      </w:r>
    </w:p>
    <w:p w14:paraId="26597CCA" w14:textId="34396222" w:rsidR="00B3023C" w:rsidRPr="00714CAE" w:rsidRDefault="003B536D" w:rsidP="003B536D">
      <w:pPr>
        <w:jc w:val="both"/>
        <w:rPr>
          <w:rFonts w:ascii="Arial" w:hAnsi="Arial" w:cs="Arial"/>
          <w:sz w:val="22"/>
          <w:szCs w:val="22"/>
        </w:rPr>
      </w:pPr>
      <w:r w:rsidRPr="00714CAE">
        <w:rPr>
          <w:rFonts w:ascii="Arial" w:hAnsi="Arial" w:cs="Arial"/>
          <w:b/>
          <w:sz w:val="22"/>
          <w:szCs w:val="22"/>
        </w:rPr>
        <w:t>Email:</w:t>
      </w:r>
      <w:r w:rsidRPr="00624158">
        <w:rPr>
          <w:rFonts w:ascii="Arial" w:hAnsi="Arial" w:cs="Arial"/>
          <w:sz w:val="22"/>
          <w:szCs w:val="22"/>
        </w:rPr>
        <w:t xml:space="preserve"> </w:t>
      </w:r>
      <w:r w:rsidR="00DD270A" w:rsidRPr="00DD270A">
        <w:rPr>
          <w:rFonts w:ascii="Arial" w:hAnsi="Arial" w:cs="Arial"/>
          <w:sz w:val="22"/>
          <w:szCs w:val="22"/>
        </w:rPr>
        <w:t>len.williamson@manchester.ac.uk</w:t>
      </w:r>
    </w:p>
    <w:p w14:paraId="52150DD9" w14:textId="77777777" w:rsidR="004E350C" w:rsidRPr="00624158" w:rsidRDefault="004E350C" w:rsidP="004E350C">
      <w:pPr>
        <w:tabs>
          <w:tab w:val="left" w:pos="7938"/>
        </w:tabs>
        <w:jc w:val="both"/>
        <w:rPr>
          <w:rFonts w:ascii="Arial" w:hAnsi="Arial" w:cs="Arial"/>
          <w:b/>
          <w:sz w:val="22"/>
          <w:szCs w:val="22"/>
        </w:rPr>
      </w:pPr>
      <w:r w:rsidRPr="00624158">
        <w:rPr>
          <w:rFonts w:ascii="Arial" w:hAnsi="Arial" w:cs="Arial"/>
          <w:b/>
          <w:sz w:val="22"/>
          <w:szCs w:val="22"/>
        </w:rPr>
        <w:t>____________________________________________________________________________</w:t>
      </w:r>
    </w:p>
    <w:p w14:paraId="439B5E14" w14:textId="77777777" w:rsidR="003B03A1" w:rsidRDefault="003B03A1" w:rsidP="003B03A1">
      <w:pPr>
        <w:jc w:val="both"/>
        <w:rPr>
          <w:rFonts w:ascii="Arial" w:hAnsi="Arial" w:cs="Arial"/>
          <w:bCs/>
          <w:i/>
          <w:color w:val="7030A0"/>
          <w:kern w:val="24"/>
          <w:sz w:val="22"/>
          <w:szCs w:val="22"/>
        </w:rPr>
      </w:pPr>
    </w:p>
    <w:p w14:paraId="1096223A" w14:textId="77777777" w:rsidR="00475BE5" w:rsidRPr="008F7238" w:rsidRDefault="00475BE5" w:rsidP="00475BE5">
      <w:pPr>
        <w:rPr>
          <w:rFonts w:ascii="Arial" w:hAnsi="Arial" w:cs="Arial"/>
          <w:i/>
          <w:color w:val="8064A2" w:themeColor="accent4"/>
          <w:sz w:val="22"/>
          <w:szCs w:val="22"/>
          <w:lang w:eastAsia="en-US"/>
        </w:rPr>
      </w:pPr>
      <w:proofErr w:type="gramStart"/>
      <w:r w:rsidRPr="008F7238">
        <w:rPr>
          <w:rFonts w:ascii="Arial" w:hAnsi="Arial" w:cs="Arial"/>
          <w:i/>
          <w:color w:val="7030A0"/>
          <w:kern w:val="24"/>
          <w:sz w:val="22"/>
          <w:szCs w:val="22"/>
        </w:rPr>
        <w:t>Overall</w:t>
      </w:r>
      <w:proofErr w:type="gramEnd"/>
      <w:r w:rsidRPr="008F7238">
        <w:rPr>
          <w:rFonts w:ascii="Arial" w:hAnsi="Arial" w:cs="Arial"/>
          <w:i/>
          <w:color w:val="7030A0"/>
          <w:kern w:val="24"/>
          <w:sz w:val="22"/>
          <w:szCs w:val="22"/>
        </w:rPr>
        <w:t xml:space="preserve"> Purpose of the Role</w:t>
      </w:r>
    </w:p>
    <w:p w14:paraId="5070DC42" w14:textId="77777777" w:rsidR="00506148" w:rsidRPr="00506148" w:rsidRDefault="00506148" w:rsidP="00506148">
      <w:pPr>
        <w:spacing w:line="259" w:lineRule="auto"/>
        <w:rPr>
          <w:rFonts w:ascii="Arial" w:hAnsi="Arial" w:cs="Arial"/>
          <w:sz w:val="22"/>
          <w:szCs w:val="22"/>
        </w:rPr>
      </w:pPr>
      <w:r w:rsidRPr="00506148">
        <w:rPr>
          <w:rFonts w:ascii="Arial" w:hAnsi="Arial" w:cs="Arial"/>
          <w:sz w:val="22"/>
          <w:szCs w:val="22"/>
        </w:rPr>
        <w:t xml:space="preserve">The purpose of this job is to provide high quality administrative and secretarial support and guidance to the </w:t>
      </w:r>
      <w:proofErr w:type="spellStart"/>
      <w:r w:rsidRPr="00506148">
        <w:rPr>
          <w:rFonts w:ascii="Arial" w:hAnsi="Arial" w:cs="Arial"/>
          <w:sz w:val="22"/>
          <w:szCs w:val="22"/>
        </w:rPr>
        <w:t>DMEx</w:t>
      </w:r>
      <w:proofErr w:type="spellEnd"/>
      <w:r w:rsidRPr="00506148">
        <w:rPr>
          <w:rFonts w:ascii="Arial" w:hAnsi="Arial" w:cs="Arial"/>
          <w:sz w:val="22"/>
          <w:szCs w:val="22"/>
        </w:rPr>
        <w:t xml:space="preserve"> Director and senior </w:t>
      </w:r>
      <w:proofErr w:type="gramStart"/>
      <w:r w:rsidRPr="00506148">
        <w:rPr>
          <w:rFonts w:ascii="Arial" w:hAnsi="Arial" w:cs="Arial"/>
          <w:sz w:val="22"/>
          <w:szCs w:val="22"/>
        </w:rPr>
        <w:t>team;</w:t>
      </w:r>
      <w:proofErr w:type="gramEnd"/>
      <w:r w:rsidRPr="00506148">
        <w:rPr>
          <w:rFonts w:ascii="Arial" w:hAnsi="Arial" w:cs="Arial"/>
          <w:sz w:val="22"/>
          <w:szCs w:val="22"/>
        </w:rPr>
        <w:t xml:space="preserve"> including providing proactive management of the Centre’s governance and reporting protocols and procedures. </w:t>
      </w:r>
    </w:p>
    <w:p w14:paraId="14BE9D9B" w14:textId="77777777" w:rsidR="00506148" w:rsidRPr="00506148" w:rsidRDefault="00506148" w:rsidP="00506148">
      <w:pPr>
        <w:spacing w:line="259" w:lineRule="auto"/>
        <w:rPr>
          <w:rFonts w:ascii="Arial" w:hAnsi="Arial" w:cs="Arial"/>
          <w:sz w:val="22"/>
          <w:szCs w:val="22"/>
        </w:rPr>
      </w:pPr>
    </w:p>
    <w:p w14:paraId="6FB0FDAD" w14:textId="77777777" w:rsidR="00506148" w:rsidRPr="00506148" w:rsidRDefault="00506148" w:rsidP="00506148">
      <w:pPr>
        <w:spacing w:line="259" w:lineRule="auto"/>
        <w:rPr>
          <w:rFonts w:ascii="Arial" w:hAnsi="Arial" w:cs="Arial"/>
          <w:sz w:val="22"/>
          <w:szCs w:val="22"/>
        </w:rPr>
      </w:pPr>
      <w:r w:rsidRPr="00506148">
        <w:rPr>
          <w:rFonts w:ascii="Arial" w:hAnsi="Arial" w:cs="Arial"/>
          <w:sz w:val="22"/>
          <w:szCs w:val="22"/>
        </w:rPr>
        <w:t>The role will involve working in a fast-paced environment, dealing with complex multi-stakeholder relationships, and will need an individual that is able to proactively manage demands and requests for information.</w:t>
      </w:r>
    </w:p>
    <w:p w14:paraId="4063E40B" w14:textId="77777777" w:rsidR="0072766A" w:rsidRPr="008F7238" w:rsidRDefault="0072766A">
      <w:pPr>
        <w:rPr>
          <w:rFonts w:ascii="Arial" w:hAnsi="Arial" w:cs="Arial"/>
          <w:i/>
          <w:color w:val="7030A0"/>
          <w:kern w:val="24"/>
          <w:sz w:val="22"/>
          <w:szCs w:val="22"/>
        </w:rPr>
      </w:pPr>
    </w:p>
    <w:p w14:paraId="413E6509" w14:textId="77777777" w:rsidR="0035625E" w:rsidRPr="0035625E" w:rsidRDefault="005E04E2" w:rsidP="0035625E">
      <w:pPr>
        <w:spacing w:line="259" w:lineRule="auto"/>
        <w:rPr>
          <w:rFonts w:ascii="Arial" w:hAnsi="Arial" w:cs="Arial"/>
          <w:sz w:val="22"/>
          <w:szCs w:val="22"/>
        </w:rPr>
      </w:pPr>
      <w:r>
        <w:rPr>
          <w:rFonts w:ascii="Arial" w:hAnsi="Arial" w:cs="Arial"/>
          <w:i/>
          <w:color w:val="7030A0"/>
          <w:kern w:val="24"/>
          <w:sz w:val="22"/>
          <w:szCs w:val="22"/>
        </w:rPr>
        <w:t xml:space="preserve">The team: </w:t>
      </w:r>
      <w:r>
        <w:rPr>
          <w:rFonts w:ascii="Arial" w:hAnsi="Arial" w:cs="Arial"/>
          <w:i/>
          <w:color w:val="7030A0"/>
          <w:kern w:val="24"/>
          <w:sz w:val="22"/>
          <w:szCs w:val="22"/>
        </w:rPr>
        <w:br/>
      </w:r>
      <w:r>
        <w:rPr>
          <w:rFonts w:ascii="Arial" w:hAnsi="Arial" w:cs="Arial"/>
          <w:i/>
          <w:color w:val="7030A0"/>
          <w:kern w:val="24"/>
          <w:sz w:val="22"/>
          <w:szCs w:val="22"/>
        </w:rPr>
        <w:br/>
      </w:r>
      <w:r w:rsidR="0035625E" w:rsidRPr="0035625E">
        <w:rPr>
          <w:rFonts w:ascii="Arial" w:hAnsi="Arial" w:cs="Arial"/>
          <w:sz w:val="22"/>
          <w:szCs w:val="22"/>
        </w:rPr>
        <w:t>The Defence Materials Centre of Excellence (</w:t>
      </w:r>
      <w:proofErr w:type="spellStart"/>
      <w:r w:rsidR="0035625E" w:rsidRPr="0035625E">
        <w:rPr>
          <w:rFonts w:ascii="Arial" w:hAnsi="Arial" w:cs="Arial"/>
          <w:sz w:val="22"/>
          <w:szCs w:val="22"/>
        </w:rPr>
        <w:t>DMEx</w:t>
      </w:r>
      <w:proofErr w:type="spellEnd"/>
      <w:r w:rsidR="0035625E" w:rsidRPr="0035625E">
        <w:rPr>
          <w:rFonts w:ascii="Arial" w:hAnsi="Arial" w:cs="Arial"/>
          <w:sz w:val="22"/>
          <w:szCs w:val="22"/>
        </w:rPr>
        <w:t xml:space="preserve">) is a 5-year programme established by Dstl to support the delivery of the MOD’s Advanced Materials Programme’s ‘Materials in Extreme Physical Environments’ theme. The post holder will be working within the Project Management Office based at the Royce Institute, at the University of Manchester alongside the </w:t>
      </w:r>
      <w:proofErr w:type="spellStart"/>
      <w:r w:rsidR="0035625E" w:rsidRPr="0035625E">
        <w:rPr>
          <w:rFonts w:ascii="Arial" w:hAnsi="Arial" w:cs="Arial"/>
          <w:sz w:val="22"/>
          <w:szCs w:val="22"/>
        </w:rPr>
        <w:t>DMEx</w:t>
      </w:r>
      <w:proofErr w:type="spellEnd"/>
      <w:r w:rsidR="0035625E" w:rsidRPr="0035625E">
        <w:rPr>
          <w:rFonts w:ascii="Arial" w:hAnsi="Arial" w:cs="Arial"/>
          <w:sz w:val="22"/>
          <w:szCs w:val="22"/>
        </w:rPr>
        <w:t xml:space="preserve"> project team.    </w:t>
      </w:r>
    </w:p>
    <w:p w14:paraId="11B6E8C2" w14:textId="77777777" w:rsidR="0035625E" w:rsidRPr="0035625E" w:rsidRDefault="0035625E" w:rsidP="0035625E">
      <w:pPr>
        <w:spacing w:line="259" w:lineRule="auto"/>
        <w:rPr>
          <w:rFonts w:ascii="Arial" w:hAnsi="Arial" w:cs="Arial"/>
          <w:sz w:val="22"/>
          <w:szCs w:val="22"/>
        </w:rPr>
      </w:pPr>
    </w:p>
    <w:p w14:paraId="310C0FD4" w14:textId="77777777" w:rsidR="0035625E" w:rsidRPr="0035625E" w:rsidRDefault="0035625E" w:rsidP="0035625E">
      <w:pPr>
        <w:spacing w:line="259" w:lineRule="auto"/>
        <w:rPr>
          <w:rFonts w:ascii="Arial" w:hAnsi="Arial" w:cs="Arial"/>
          <w:sz w:val="22"/>
          <w:szCs w:val="22"/>
        </w:rPr>
      </w:pPr>
      <w:r w:rsidRPr="0035625E">
        <w:rPr>
          <w:rFonts w:ascii="Arial" w:hAnsi="Arial" w:cs="Arial"/>
          <w:sz w:val="22"/>
          <w:szCs w:val="22"/>
        </w:rPr>
        <w:t xml:space="preserve">The Centre is comprised of 25 partner organisations, including many of the leading UK academic institutions in materials science, the High Value Manufacturing and the Space </w:t>
      </w:r>
      <w:r w:rsidRPr="0035625E">
        <w:rPr>
          <w:rFonts w:ascii="Arial" w:hAnsi="Arial" w:cs="Arial"/>
          <w:sz w:val="22"/>
          <w:szCs w:val="22"/>
        </w:rPr>
        <w:lastRenderedPageBreak/>
        <w:t>Applications Catapults, and several leading materials-centric Research and Technology Organisations.</w:t>
      </w:r>
    </w:p>
    <w:p w14:paraId="36C7F815" w14:textId="77777777" w:rsidR="0035625E" w:rsidRPr="0035625E" w:rsidRDefault="0035625E" w:rsidP="0035625E">
      <w:pPr>
        <w:spacing w:line="259" w:lineRule="auto"/>
        <w:rPr>
          <w:rFonts w:ascii="Arial" w:hAnsi="Arial" w:cs="Arial"/>
          <w:sz w:val="22"/>
          <w:szCs w:val="22"/>
        </w:rPr>
      </w:pPr>
    </w:p>
    <w:p w14:paraId="3084FCB8" w14:textId="77777777" w:rsidR="0035625E" w:rsidRPr="0035625E" w:rsidRDefault="0035625E" w:rsidP="0035625E">
      <w:pPr>
        <w:spacing w:line="259" w:lineRule="auto"/>
        <w:rPr>
          <w:rFonts w:ascii="Arial" w:hAnsi="Arial" w:cs="Arial"/>
          <w:sz w:val="22"/>
          <w:szCs w:val="22"/>
        </w:rPr>
      </w:pPr>
      <w:r w:rsidRPr="0035625E">
        <w:rPr>
          <w:rFonts w:ascii="Arial" w:hAnsi="Arial" w:cs="Arial"/>
          <w:sz w:val="22"/>
          <w:szCs w:val="22"/>
        </w:rPr>
        <w:t xml:space="preserve">Please note that successful candidates may be required to undertake Baseline Personnel Security Standard checks and potentially undergo Security Clearance. Due of the nature of this clearance, candidates will need to have sole UK nationality. </w:t>
      </w:r>
      <w:proofErr w:type="spellStart"/>
      <w:r w:rsidRPr="0035625E">
        <w:rPr>
          <w:rFonts w:ascii="Arial" w:hAnsi="Arial" w:cs="Arial"/>
          <w:sz w:val="22"/>
          <w:szCs w:val="22"/>
        </w:rPr>
        <w:t>DMEx</w:t>
      </w:r>
      <w:proofErr w:type="spellEnd"/>
      <w:r w:rsidRPr="0035625E">
        <w:rPr>
          <w:rFonts w:ascii="Arial" w:hAnsi="Arial" w:cs="Arial"/>
          <w:sz w:val="22"/>
          <w:szCs w:val="22"/>
        </w:rPr>
        <w:t xml:space="preserve"> has an ethnically diverse team of UK nationals.</w:t>
      </w:r>
    </w:p>
    <w:p w14:paraId="78DFF66F" w14:textId="77777777" w:rsidR="0035625E" w:rsidRPr="0035625E" w:rsidRDefault="0035625E" w:rsidP="0035625E">
      <w:pPr>
        <w:spacing w:line="259" w:lineRule="auto"/>
        <w:rPr>
          <w:rFonts w:ascii="Arial" w:hAnsi="Arial" w:cs="Arial"/>
          <w:sz w:val="22"/>
          <w:szCs w:val="22"/>
        </w:rPr>
      </w:pPr>
    </w:p>
    <w:p w14:paraId="42FDE720" w14:textId="77777777" w:rsidR="0035625E" w:rsidRPr="0035625E" w:rsidRDefault="0035625E" w:rsidP="0035625E">
      <w:pPr>
        <w:spacing w:line="259" w:lineRule="auto"/>
        <w:rPr>
          <w:rFonts w:ascii="Arial" w:hAnsi="Arial" w:cs="Arial"/>
          <w:sz w:val="22"/>
          <w:szCs w:val="22"/>
        </w:rPr>
      </w:pPr>
      <w:r w:rsidRPr="0035625E">
        <w:rPr>
          <w:rFonts w:ascii="Arial" w:hAnsi="Arial" w:cs="Arial"/>
          <w:sz w:val="22"/>
          <w:szCs w:val="22"/>
        </w:rPr>
        <w:t>This role is on-site 4 days per week with flexibility</w:t>
      </w:r>
    </w:p>
    <w:p w14:paraId="7C8F77D4" w14:textId="4784D5DE" w:rsidR="00475BE5" w:rsidRPr="008F7238" w:rsidRDefault="005E04E2" w:rsidP="00714CAE">
      <w:pPr>
        <w:rPr>
          <w:rFonts w:ascii="Arial" w:hAnsi="Arial" w:cs="Arial"/>
          <w:i/>
          <w:color w:val="8064A2" w:themeColor="accent4"/>
          <w:sz w:val="22"/>
          <w:szCs w:val="22"/>
          <w:lang w:eastAsia="en-US"/>
        </w:rPr>
      </w:pPr>
      <w:r>
        <w:rPr>
          <w:rFonts w:ascii="Arial" w:hAnsi="Arial" w:cs="Arial"/>
          <w:i/>
          <w:color w:val="7030A0"/>
          <w:kern w:val="24"/>
          <w:sz w:val="22"/>
          <w:szCs w:val="22"/>
        </w:rPr>
        <w:br/>
      </w:r>
      <w:r w:rsidR="0035625E">
        <w:rPr>
          <w:rFonts w:ascii="Arial" w:hAnsi="Arial" w:cs="Arial"/>
          <w:i/>
          <w:color w:val="7030A0"/>
          <w:kern w:val="24"/>
          <w:sz w:val="22"/>
          <w:szCs w:val="22"/>
        </w:rPr>
        <w:t>Key</w:t>
      </w:r>
      <w:r w:rsidR="00475BE5" w:rsidRPr="008F7238">
        <w:rPr>
          <w:rFonts w:ascii="Arial" w:hAnsi="Arial" w:cs="Arial"/>
          <w:i/>
          <w:color w:val="7030A0"/>
          <w:kern w:val="24"/>
          <w:sz w:val="22"/>
          <w:szCs w:val="22"/>
        </w:rPr>
        <w:t xml:space="preserve"> Responsibilities</w:t>
      </w:r>
      <w:r w:rsidR="0035625E">
        <w:rPr>
          <w:rFonts w:ascii="Arial" w:hAnsi="Arial" w:cs="Arial"/>
          <w:i/>
          <w:color w:val="7030A0"/>
          <w:kern w:val="24"/>
          <w:sz w:val="22"/>
          <w:szCs w:val="22"/>
        </w:rPr>
        <w:t xml:space="preserve">, Accountabilities or Duties: </w:t>
      </w:r>
      <w:r w:rsidR="002127FB">
        <w:rPr>
          <w:rFonts w:ascii="Arial" w:hAnsi="Arial" w:cs="Arial"/>
          <w:i/>
          <w:color w:val="7030A0"/>
          <w:kern w:val="24"/>
          <w:sz w:val="22"/>
          <w:szCs w:val="22"/>
        </w:rPr>
        <w:t xml:space="preserve"> </w:t>
      </w:r>
      <w:r w:rsidR="00FB2BCE">
        <w:rPr>
          <w:rFonts w:ascii="Arial" w:hAnsi="Arial" w:cs="Arial"/>
          <w:i/>
          <w:color w:val="7030A0"/>
          <w:kern w:val="24"/>
          <w:sz w:val="22"/>
          <w:szCs w:val="22"/>
        </w:rPr>
        <w:br/>
      </w:r>
    </w:p>
    <w:p w14:paraId="0353A18C" w14:textId="77777777" w:rsidR="00FB2BCE" w:rsidRPr="00FB2BCE" w:rsidRDefault="00FB2BCE" w:rsidP="00FB2BCE">
      <w:pPr>
        <w:spacing w:after="4"/>
        <w:ind w:right="115"/>
        <w:rPr>
          <w:rFonts w:ascii="Arial" w:hAnsi="Arial" w:cs="Arial"/>
          <w:sz w:val="22"/>
          <w:szCs w:val="22"/>
        </w:rPr>
      </w:pPr>
      <w:proofErr w:type="spellStart"/>
      <w:r w:rsidRPr="00FB2BCE">
        <w:rPr>
          <w:rFonts w:ascii="Arial" w:hAnsi="Arial" w:cs="Arial"/>
          <w:sz w:val="22"/>
          <w:szCs w:val="22"/>
        </w:rPr>
        <w:t>DMEx</w:t>
      </w:r>
      <w:proofErr w:type="spellEnd"/>
      <w:r w:rsidRPr="00FB2BCE">
        <w:rPr>
          <w:rFonts w:ascii="Arial" w:hAnsi="Arial" w:cs="Arial"/>
          <w:sz w:val="22"/>
          <w:szCs w:val="22"/>
        </w:rPr>
        <w:t xml:space="preserve"> is an evolving, dynamic research centre and the appointees will therefore be expected to demonstrate flexibility and adaptability to meet its developing needs. The indicative range of duties is expected to include, but is not limited to:  </w:t>
      </w:r>
    </w:p>
    <w:p w14:paraId="3A693BD2" w14:textId="77777777" w:rsidR="00FB2BCE" w:rsidRPr="00FB2BCE" w:rsidRDefault="00FB2BCE" w:rsidP="00FB2BCE">
      <w:pPr>
        <w:spacing w:line="259" w:lineRule="auto"/>
        <w:rPr>
          <w:rFonts w:ascii="Arial" w:hAnsi="Arial" w:cs="Arial"/>
          <w:sz w:val="22"/>
          <w:szCs w:val="22"/>
        </w:rPr>
      </w:pPr>
      <w:r w:rsidRPr="00FB2BCE">
        <w:rPr>
          <w:rFonts w:ascii="Arial" w:hAnsi="Arial" w:cs="Arial"/>
          <w:b/>
          <w:sz w:val="22"/>
          <w:szCs w:val="22"/>
        </w:rPr>
        <w:t xml:space="preserve"> </w:t>
      </w:r>
    </w:p>
    <w:p w14:paraId="7228B776" w14:textId="77777777" w:rsidR="00FB2BCE" w:rsidRPr="00FB2BCE" w:rsidRDefault="00FB2BCE" w:rsidP="00FB2BCE">
      <w:pPr>
        <w:pStyle w:val="NoSpacing"/>
        <w:suppressAutoHyphens/>
        <w:spacing w:afterLines="60" w:after="144" w:line="240" w:lineRule="auto"/>
        <w:rPr>
          <w:rFonts w:ascii="Arial" w:eastAsia="Times New Roman" w:hAnsi="Arial" w:cs="Arial"/>
          <w:b/>
          <w:bCs/>
          <w:kern w:val="0"/>
          <w:lang w:val="en-US" w:eastAsia="en-GB"/>
          <w14:ligatures w14:val="none"/>
        </w:rPr>
      </w:pPr>
      <w:r w:rsidRPr="00FB2BCE">
        <w:rPr>
          <w:rFonts w:ascii="Arial" w:eastAsia="Times New Roman" w:hAnsi="Arial" w:cs="Arial"/>
          <w:b/>
          <w:bCs/>
          <w:kern w:val="0"/>
          <w:lang w:val="en-US" w:eastAsia="en-GB"/>
          <w14:ligatures w14:val="none"/>
        </w:rPr>
        <w:t>Coordinating executive schedules and communication</w:t>
      </w:r>
    </w:p>
    <w:p w14:paraId="1F132859" w14:textId="77777777" w:rsidR="00FB2BCE" w:rsidRPr="00FB2BCE" w:rsidRDefault="00FB2BCE" w:rsidP="00FB2BCE">
      <w:pPr>
        <w:pStyle w:val="NoSpacing"/>
        <w:numPr>
          <w:ilvl w:val="0"/>
          <w:numId w:val="23"/>
        </w:numPr>
        <w:suppressAutoHyphens/>
        <w:spacing w:afterLines="60" w:after="144" w:line="240" w:lineRule="auto"/>
        <w:rPr>
          <w:rFonts w:ascii="Arial" w:eastAsia="Times New Roman" w:hAnsi="Arial" w:cs="Arial"/>
          <w:kern w:val="0"/>
          <w:lang w:val="en-US" w:eastAsia="en-GB"/>
          <w14:ligatures w14:val="none"/>
        </w:rPr>
      </w:pPr>
      <w:r w:rsidRPr="00FB2BCE">
        <w:rPr>
          <w:rFonts w:ascii="Arial" w:eastAsia="Times New Roman" w:hAnsi="Arial" w:cs="Arial"/>
          <w:kern w:val="0"/>
          <w:lang w:val="en-US" w:eastAsia="en-GB"/>
          <w14:ligatures w14:val="none"/>
        </w:rPr>
        <w:t xml:space="preserve">Managing and </w:t>
      </w:r>
      <w:proofErr w:type="spellStart"/>
      <w:r w:rsidRPr="00FB2BCE">
        <w:rPr>
          <w:rFonts w:ascii="Arial" w:eastAsia="Times New Roman" w:hAnsi="Arial" w:cs="Arial"/>
          <w:kern w:val="0"/>
          <w:lang w:val="en-US" w:eastAsia="en-GB"/>
          <w14:ligatures w14:val="none"/>
        </w:rPr>
        <w:t>prioritising</w:t>
      </w:r>
      <w:proofErr w:type="spellEnd"/>
      <w:r w:rsidRPr="00FB2BCE">
        <w:rPr>
          <w:rFonts w:ascii="Arial" w:eastAsia="Times New Roman" w:hAnsi="Arial" w:cs="Arial"/>
          <w:kern w:val="0"/>
          <w:lang w:val="en-US" w:eastAsia="en-GB"/>
          <w14:ligatures w14:val="none"/>
        </w:rPr>
        <w:t xml:space="preserve"> the Director’s diaries, emails, and correspondence.</w:t>
      </w:r>
    </w:p>
    <w:p w14:paraId="3CFFA930" w14:textId="77777777" w:rsidR="00FB2BCE" w:rsidRPr="00FB2BCE" w:rsidRDefault="00FB2BCE" w:rsidP="00FB2BCE">
      <w:pPr>
        <w:pStyle w:val="NoSpacing"/>
        <w:numPr>
          <w:ilvl w:val="0"/>
          <w:numId w:val="23"/>
        </w:numPr>
        <w:suppressAutoHyphens/>
        <w:spacing w:afterLines="60" w:after="144" w:line="240" w:lineRule="auto"/>
        <w:rPr>
          <w:rFonts w:ascii="Arial" w:eastAsia="Times New Roman" w:hAnsi="Arial" w:cs="Arial"/>
          <w:kern w:val="0"/>
          <w:lang w:val="en-US" w:eastAsia="en-GB"/>
          <w14:ligatures w14:val="none"/>
        </w:rPr>
      </w:pPr>
      <w:r w:rsidRPr="00FB2BCE">
        <w:rPr>
          <w:rFonts w:ascii="Arial" w:eastAsia="Times New Roman" w:hAnsi="Arial" w:cs="Arial"/>
          <w:kern w:val="0"/>
          <w:lang w:val="en-US" w:eastAsia="en-GB"/>
          <w14:ligatures w14:val="none"/>
        </w:rPr>
        <w:t xml:space="preserve">Proactive management of the Director’s diary to </w:t>
      </w:r>
      <w:proofErr w:type="spellStart"/>
      <w:r w:rsidRPr="00FB2BCE">
        <w:rPr>
          <w:rFonts w:ascii="Arial" w:eastAsia="Times New Roman" w:hAnsi="Arial" w:cs="Arial"/>
          <w:kern w:val="0"/>
          <w:lang w:val="en-US" w:eastAsia="en-GB"/>
          <w14:ligatures w14:val="none"/>
        </w:rPr>
        <w:t>maximise</w:t>
      </w:r>
      <w:proofErr w:type="spellEnd"/>
      <w:r w:rsidRPr="00FB2BCE">
        <w:rPr>
          <w:rFonts w:ascii="Arial" w:eastAsia="Times New Roman" w:hAnsi="Arial" w:cs="Arial"/>
          <w:kern w:val="0"/>
          <w:lang w:val="en-US" w:eastAsia="en-GB"/>
          <w14:ligatures w14:val="none"/>
        </w:rPr>
        <w:t xml:space="preserve"> productivity and optimize meeting scheduling with multiple external stakeholders. </w:t>
      </w:r>
    </w:p>
    <w:p w14:paraId="370A5B86" w14:textId="77777777" w:rsidR="00FB2BCE" w:rsidRPr="00FB2BCE" w:rsidRDefault="00FB2BCE" w:rsidP="00FB2BCE">
      <w:pPr>
        <w:pStyle w:val="NoSpacing"/>
        <w:suppressAutoHyphens/>
        <w:spacing w:afterLines="60" w:after="144" w:line="240" w:lineRule="auto"/>
        <w:rPr>
          <w:rFonts w:ascii="Arial" w:eastAsia="Times New Roman" w:hAnsi="Arial" w:cs="Arial"/>
          <w:b/>
          <w:bCs/>
          <w:kern w:val="0"/>
          <w:lang w:val="en-US" w:eastAsia="en-GB"/>
          <w14:ligatures w14:val="none"/>
        </w:rPr>
      </w:pPr>
      <w:r w:rsidRPr="00FB2BCE">
        <w:rPr>
          <w:rFonts w:ascii="Arial" w:eastAsia="Times New Roman" w:hAnsi="Arial" w:cs="Arial"/>
          <w:b/>
          <w:bCs/>
          <w:kern w:val="0"/>
          <w:lang w:val="en-US" w:eastAsia="en-GB"/>
          <w14:ligatures w14:val="none"/>
        </w:rPr>
        <w:t>Developing administrative systems and managing correspondence</w:t>
      </w:r>
    </w:p>
    <w:p w14:paraId="2365E94A" w14:textId="77777777" w:rsidR="00FB2BCE" w:rsidRPr="00FB2BCE" w:rsidRDefault="00FB2BCE" w:rsidP="00FB2BCE">
      <w:pPr>
        <w:pStyle w:val="NoSpacing"/>
        <w:numPr>
          <w:ilvl w:val="0"/>
          <w:numId w:val="23"/>
        </w:numPr>
        <w:suppressAutoHyphens/>
        <w:spacing w:afterLines="60" w:after="144" w:line="240" w:lineRule="auto"/>
        <w:rPr>
          <w:rFonts w:ascii="Arial" w:eastAsia="Times New Roman" w:hAnsi="Arial" w:cs="Arial"/>
          <w:kern w:val="0"/>
          <w:lang w:val="en-US" w:eastAsia="en-GB"/>
          <w14:ligatures w14:val="none"/>
        </w:rPr>
      </w:pPr>
      <w:r w:rsidRPr="00FB2BCE">
        <w:rPr>
          <w:rFonts w:ascii="Arial" w:eastAsia="Times New Roman" w:hAnsi="Arial" w:cs="Arial"/>
          <w:kern w:val="0"/>
          <w:lang w:val="en-US" w:eastAsia="en-GB"/>
          <w14:ligatures w14:val="none"/>
        </w:rPr>
        <w:t>Creating and maintaining systems for managing all incoming and outgoing correspondence.</w:t>
      </w:r>
    </w:p>
    <w:p w14:paraId="17B38BE9" w14:textId="77777777" w:rsidR="00FB2BCE" w:rsidRPr="00FB2BCE" w:rsidRDefault="00FB2BCE" w:rsidP="00FB2BCE">
      <w:pPr>
        <w:pStyle w:val="ListParagraph"/>
        <w:numPr>
          <w:ilvl w:val="0"/>
          <w:numId w:val="23"/>
        </w:numPr>
        <w:suppressAutoHyphens/>
        <w:spacing w:afterLines="60" w:after="144" w:line="240" w:lineRule="atLeast"/>
        <w:contextualSpacing/>
        <w:rPr>
          <w:rFonts w:ascii="Arial" w:hAnsi="Arial" w:cs="Arial"/>
          <w:sz w:val="22"/>
          <w:szCs w:val="22"/>
          <w:lang w:val="en-US"/>
        </w:rPr>
      </w:pPr>
      <w:r w:rsidRPr="00FB2BCE">
        <w:rPr>
          <w:rFonts w:ascii="Arial" w:hAnsi="Arial" w:cs="Arial"/>
          <w:sz w:val="22"/>
          <w:szCs w:val="22"/>
          <w:lang w:val="en-US"/>
        </w:rPr>
        <w:t>Updating and maintaining databases, archives, filing systems, and contact lists</w:t>
      </w:r>
    </w:p>
    <w:p w14:paraId="5E0B1CD2" w14:textId="77777777" w:rsidR="00FB2BCE" w:rsidRPr="00FB2BCE" w:rsidRDefault="00FB2BCE" w:rsidP="00FB2BCE">
      <w:pPr>
        <w:pStyle w:val="ListParagraph"/>
        <w:suppressAutoHyphens/>
        <w:spacing w:afterLines="60" w:after="144" w:line="240" w:lineRule="atLeast"/>
        <w:rPr>
          <w:rFonts w:ascii="Arial" w:hAnsi="Arial" w:cs="Arial"/>
          <w:b/>
          <w:bCs/>
          <w:sz w:val="22"/>
          <w:szCs w:val="22"/>
          <w:lang w:val="en-US"/>
        </w:rPr>
      </w:pPr>
    </w:p>
    <w:p w14:paraId="6B5D8073" w14:textId="77777777" w:rsidR="00FB2BCE" w:rsidRPr="00FB2BCE" w:rsidRDefault="00FB2BCE" w:rsidP="00FB2BCE">
      <w:pPr>
        <w:pStyle w:val="NoSpacing"/>
        <w:suppressAutoHyphens/>
        <w:spacing w:afterLines="60" w:after="144" w:line="240" w:lineRule="auto"/>
        <w:rPr>
          <w:rFonts w:ascii="Arial" w:eastAsia="Times New Roman" w:hAnsi="Arial" w:cs="Arial"/>
          <w:b/>
          <w:bCs/>
          <w:kern w:val="0"/>
          <w:lang w:val="en-US" w:eastAsia="en-GB"/>
          <w14:ligatures w14:val="none"/>
        </w:rPr>
      </w:pPr>
      <w:r w:rsidRPr="00FB2BCE">
        <w:rPr>
          <w:rFonts w:ascii="Arial" w:eastAsia="Times New Roman" w:hAnsi="Arial" w:cs="Arial"/>
          <w:b/>
          <w:bCs/>
          <w:kern w:val="0"/>
          <w:lang w:val="en-US" w:eastAsia="en-GB"/>
          <w14:ligatures w14:val="none"/>
        </w:rPr>
        <w:t>Managing the Centre’s Governance meetings and preparing reports</w:t>
      </w:r>
    </w:p>
    <w:p w14:paraId="7D15A5A6" w14:textId="77777777" w:rsidR="00FB2BCE" w:rsidRPr="00FB2BCE" w:rsidRDefault="00FB2BCE" w:rsidP="00FB2BCE">
      <w:pPr>
        <w:pStyle w:val="NoSpacing"/>
        <w:numPr>
          <w:ilvl w:val="0"/>
          <w:numId w:val="24"/>
        </w:numPr>
        <w:suppressAutoHyphens/>
        <w:spacing w:afterLines="60" w:after="144" w:line="240" w:lineRule="auto"/>
        <w:rPr>
          <w:rFonts w:ascii="Arial" w:eastAsia="Times New Roman" w:hAnsi="Arial" w:cs="Arial"/>
          <w:kern w:val="0"/>
          <w:lang w:val="en-US" w:eastAsia="en-GB"/>
          <w14:ligatures w14:val="none"/>
        </w:rPr>
      </w:pPr>
      <w:proofErr w:type="spellStart"/>
      <w:r w:rsidRPr="00FB2BCE">
        <w:rPr>
          <w:rFonts w:ascii="Arial" w:eastAsia="Times New Roman" w:hAnsi="Arial" w:cs="Arial"/>
          <w:kern w:val="0"/>
          <w:lang w:val="en-US" w:eastAsia="en-GB"/>
          <w14:ligatures w14:val="none"/>
        </w:rPr>
        <w:t>Organise</w:t>
      </w:r>
      <w:proofErr w:type="spellEnd"/>
      <w:r w:rsidRPr="00FB2BCE">
        <w:rPr>
          <w:rFonts w:ascii="Arial" w:eastAsia="Times New Roman" w:hAnsi="Arial" w:cs="Arial"/>
          <w:kern w:val="0"/>
          <w:lang w:val="en-US" w:eastAsia="en-GB"/>
          <w14:ligatures w14:val="none"/>
        </w:rPr>
        <w:t xml:space="preserve"> and manage the Centre’s 6 monthly Governance reviews, quarterly Progress Reporting sessions (QPRs) and Materials Technology Exploitation Group meetings (logistics, agenda, pack collation, minute taking and progressing action closure</w:t>
      </w:r>
      <w:proofErr w:type="gramStart"/>
      <w:r w:rsidRPr="00FB2BCE">
        <w:rPr>
          <w:rFonts w:ascii="Arial" w:eastAsia="Times New Roman" w:hAnsi="Arial" w:cs="Arial"/>
          <w:kern w:val="0"/>
          <w:lang w:val="en-US" w:eastAsia="en-GB"/>
          <w14:ligatures w14:val="none"/>
        </w:rPr>
        <w:t>);</w:t>
      </w:r>
      <w:proofErr w:type="gramEnd"/>
      <w:r w:rsidRPr="00FB2BCE">
        <w:rPr>
          <w:rFonts w:ascii="Arial" w:eastAsia="Times New Roman" w:hAnsi="Arial" w:cs="Arial"/>
          <w:kern w:val="0"/>
          <w:lang w:val="en-US" w:eastAsia="en-GB"/>
          <w14:ligatures w14:val="none"/>
        </w:rPr>
        <w:t xml:space="preserve"> </w:t>
      </w:r>
    </w:p>
    <w:p w14:paraId="4280C478" w14:textId="77777777" w:rsidR="00FB2BCE" w:rsidRPr="00FB2BCE" w:rsidRDefault="00FB2BCE" w:rsidP="00FB2BCE">
      <w:pPr>
        <w:pStyle w:val="NoSpacing"/>
        <w:numPr>
          <w:ilvl w:val="0"/>
          <w:numId w:val="24"/>
        </w:numPr>
        <w:suppressAutoHyphens/>
        <w:spacing w:afterLines="60" w:after="144" w:line="240" w:lineRule="auto"/>
        <w:rPr>
          <w:rFonts w:ascii="Arial" w:eastAsia="Times New Roman" w:hAnsi="Arial" w:cs="Arial"/>
          <w:kern w:val="0"/>
          <w:lang w:val="en-US" w:eastAsia="en-GB"/>
          <w14:ligatures w14:val="none"/>
        </w:rPr>
      </w:pPr>
      <w:proofErr w:type="spellStart"/>
      <w:r w:rsidRPr="00FB2BCE">
        <w:rPr>
          <w:rFonts w:ascii="Arial" w:eastAsia="Times New Roman" w:hAnsi="Arial" w:cs="Arial"/>
          <w:kern w:val="0"/>
          <w:lang w:val="en-US" w:eastAsia="en-GB"/>
          <w14:ligatures w14:val="none"/>
        </w:rPr>
        <w:t>Organise</w:t>
      </w:r>
      <w:proofErr w:type="spellEnd"/>
      <w:r w:rsidRPr="00FB2BCE">
        <w:rPr>
          <w:rFonts w:ascii="Arial" w:eastAsia="Times New Roman" w:hAnsi="Arial" w:cs="Arial"/>
          <w:kern w:val="0"/>
          <w:lang w:val="en-US" w:eastAsia="en-GB"/>
          <w14:ligatures w14:val="none"/>
        </w:rPr>
        <w:t xml:space="preserve"> and manage the Centre’s monthly management and operations </w:t>
      </w:r>
      <w:proofErr w:type="gramStart"/>
      <w:r w:rsidRPr="00FB2BCE">
        <w:rPr>
          <w:rFonts w:ascii="Arial" w:eastAsia="Times New Roman" w:hAnsi="Arial" w:cs="Arial"/>
          <w:kern w:val="0"/>
          <w:lang w:val="en-US" w:eastAsia="en-GB"/>
          <w14:ligatures w14:val="none"/>
        </w:rPr>
        <w:t>meetings;</w:t>
      </w:r>
      <w:proofErr w:type="gramEnd"/>
    </w:p>
    <w:p w14:paraId="60FE1079" w14:textId="77777777" w:rsidR="00FB2BCE" w:rsidRPr="00FB2BCE" w:rsidRDefault="00FB2BCE" w:rsidP="00FB2BCE">
      <w:pPr>
        <w:pStyle w:val="NoSpacing"/>
        <w:numPr>
          <w:ilvl w:val="0"/>
          <w:numId w:val="24"/>
        </w:numPr>
        <w:suppressAutoHyphens/>
        <w:spacing w:afterLines="60" w:after="144" w:line="240" w:lineRule="auto"/>
        <w:rPr>
          <w:rFonts w:ascii="Arial" w:eastAsia="Times New Roman" w:hAnsi="Arial" w:cs="Arial"/>
          <w:kern w:val="0"/>
          <w:lang w:val="en-US" w:eastAsia="en-GB"/>
          <w14:ligatures w14:val="none"/>
        </w:rPr>
      </w:pPr>
      <w:r w:rsidRPr="00FB2BCE">
        <w:rPr>
          <w:rFonts w:ascii="Arial" w:eastAsia="Times New Roman" w:hAnsi="Arial" w:cs="Arial"/>
          <w:kern w:val="0"/>
          <w:lang w:val="en-US" w:eastAsia="en-GB"/>
          <w14:ligatures w14:val="none"/>
        </w:rPr>
        <w:t>Supporting collation and production of reports to support the governance and operational meetings.</w:t>
      </w:r>
    </w:p>
    <w:p w14:paraId="0DCAECD8" w14:textId="77777777" w:rsidR="00FB2BCE" w:rsidRPr="00FB2BCE" w:rsidRDefault="00FB2BCE" w:rsidP="00FB2BCE">
      <w:pPr>
        <w:pStyle w:val="NoSpacing"/>
        <w:numPr>
          <w:ilvl w:val="0"/>
          <w:numId w:val="24"/>
        </w:numPr>
        <w:suppressAutoHyphens/>
        <w:spacing w:afterLines="60" w:after="144" w:line="240" w:lineRule="auto"/>
        <w:rPr>
          <w:rFonts w:ascii="Arial" w:eastAsia="Times New Roman" w:hAnsi="Arial" w:cs="Arial"/>
          <w:kern w:val="0"/>
          <w:lang w:val="en-US" w:eastAsia="en-GB"/>
          <w14:ligatures w14:val="none"/>
        </w:rPr>
      </w:pPr>
      <w:r w:rsidRPr="00FB2BCE">
        <w:rPr>
          <w:rFonts w:ascii="Arial" w:eastAsia="Times New Roman" w:hAnsi="Arial" w:cs="Arial"/>
          <w:kern w:val="0"/>
          <w:lang w:val="en-US" w:eastAsia="en-GB"/>
          <w14:ligatures w14:val="none"/>
        </w:rPr>
        <w:t>Maintain up to date contacts lists for the Centre. External engagement.</w:t>
      </w:r>
    </w:p>
    <w:p w14:paraId="3CECC9C0" w14:textId="77777777" w:rsidR="00FB2BCE" w:rsidRPr="00FB2BCE" w:rsidRDefault="00FB2BCE" w:rsidP="00FB2BCE">
      <w:pPr>
        <w:pStyle w:val="NoSpacing"/>
        <w:numPr>
          <w:ilvl w:val="0"/>
          <w:numId w:val="24"/>
        </w:numPr>
        <w:suppressAutoHyphens/>
        <w:spacing w:afterLines="60" w:after="144" w:line="240" w:lineRule="auto"/>
        <w:rPr>
          <w:rFonts w:ascii="Arial" w:eastAsia="Times New Roman" w:hAnsi="Arial" w:cs="Arial"/>
          <w:kern w:val="0"/>
          <w:lang w:val="en-US" w:eastAsia="en-GB"/>
          <w14:ligatures w14:val="none"/>
        </w:rPr>
      </w:pPr>
      <w:r w:rsidRPr="00FB2BCE">
        <w:rPr>
          <w:rFonts w:ascii="Arial" w:eastAsia="Times New Roman" w:hAnsi="Arial" w:cs="Arial"/>
          <w:kern w:val="0"/>
          <w:lang w:val="en-US" w:eastAsia="en-GB"/>
          <w14:ligatures w14:val="none"/>
        </w:rPr>
        <w:t xml:space="preserve">Act as an ambassador for the Director and Centre in building positive and mutually beneficial working relationships with our funders, external partners and academic and professional services colleagues across the University. </w:t>
      </w:r>
    </w:p>
    <w:p w14:paraId="630495D4" w14:textId="77777777" w:rsidR="00FB2BCE" w:rsidRPr="00FB2BCE" w:rsidRDefault="00FB2BCE" w:rsidP="00FB2BCE">
      <w:pPr>
        <w:pStyle w:val="NoSpacing"/>
        <w:numPr>
          <w:ilvl w:val="0"/>
          <w:numId w:val="24"/>
        </w:numPr>
        <w:suppressAutoHyphens/>
        <w:spacing w:afterLines="60" w:after="144" w:line="240" w:lineRule="auto"/>
        <w:rPr>
          <w:rFonts w:ascii="Arial" w:eastAsia="Times New Roman" w:hAnsi="Arial" w:cs="Arial"/>
          <w:kern w:val="0"/>
          <w:lang w:val="en-US" w:eastAsia="en-GB"/>
          <w14:ligatures w14:val="none"/>
        </w:rPr>
      </w:pPr>
      <w:r w:rsidRPr="00FB2BCE">
        <w:rPr>
          <w:rFonts w:ascii="Arial" w:eastAsia="Times New Roman" w:hAnsi="Arial" w:cs="Arial"/>
          <w:kern w:val="0"/>
          <w:lang w:val="en-US" w:eastAsia="en-GB"/>
          <w14:ligatures w14:val="none"/>
        </w:rPr>
        <w:t xml:space="preserve">Support and manage the Centre’s contacts and distribution lists.  </w:t>
      </w:r>
    </w:p>
    <w:p w14:paraId="41F4C001" w14:textId="77777777" w:rsidR="00FB2BCE" w:rsidRPr="00FB2BCE" w:rsidRDefault="00FB2BCE" w:rsidP="00FB2BCE">
      <w:pPr>
        <w:pStyle w:val="NoSpacing"/>
        <w:suppressAutoHyphens/>
        <w:spacing w:afterLines="60" w:after="144" w:line="240" w:lineRule="auto"/>
        <w:rPr>
          <w:rFonts w:ascii="Arial" w:eastAsia="Times New Roman" w:hAnsi="Arial" w:cs="Arial"/>
          <w:b/>
          <w:bCs/>
          <w:kern w:val="0"/>
          <w:lang w:val="en-US" w:eastAsia="en-GB"/>
          <w14:ligatures w14:val="none"/>
        </w:rPr>
      </w:pPr>
      <w:r w:rsidRPr="00FB2BCE">
        <w:rPr>
          <w:rFonts w:ascii="Arial" w:eastAsia="Times New Roman" w:hAnsi="Arial" w:cs="Arial"/>
          <w:b/>
          <w:bCs/>
          <w:kern w:val="0"/>
          <w:lang w:val="en-US" w:eastAsia="en-GB"/>
          <w14:ligatures w14:val="none"/>
        </w:rPr>
        <w:t>Planning meetings and supporting logistics</w:t>
      </w:r>
    </w:p>
    <w:p w14:paraId="6576C5F8" w14:textId="77777777" w:rsidR="00FB2BCE" w:rsidRPr="00FB2BCE" w:rsidRDefault="00FB2BCE" w:rsidP="00FB2BCE">
      <w:pPr>
        <w:pStyle w:val="NoSpacing"/>
        <w:numPr>
          <w:ilvl w:val="0"/>
          <w:numId w:val="23"/>
        </w:numPr>
        <w:suppressAutoHyphens/>
        <w:spacing w:afterLines="60" w:after="144" w:line="240" w:lineRule="auto"/>
        <w:rPr>
          <w:rFonts w:ascii="Arial" w:eastAsia="Times New Roman" w:hAnsi="Arial" w:cs="Arial"/>
          <w:kern w:val="0"/>
          <w:lang w:val="en-US" w:eastAsia="en-GB"/>
          <w14:ligatures w14:val="none"/>
        </w:rPr>
      </w:pPr>
      <w:r w:rsidRPr="00FB2BCE">
        <w:rPr>
          <w:rFonts w:ascii="Arial" w:eastAsia="Times New Roman" w:hAnsi="Arial" w:cs="Arial"/>
          <w:kern w:val="0"/>
          <w:lang w:val="en-US" w:eastAsia="en-GB"/>
          <w14:ligatures w14:val="none"/>
        </w:rPr>
        <w:t>Managing conflicting demands to plan productive meetings for the Director and senior staff.</w:t>
      </w:r>
    </w:p>
    <w:p w14:paraId="1895B29B" w14:textId="77777777" w:rsidR="00FB2BCE" w:rsidRPr="00FB2BCE" w:rsidRDefault="00FB2BCE" w:rsidP="00FB2BCE">
      <w:pPr>
        <w:pStyle w:val="NoSpacing"/>
        <w:numPr>
          <w:ilvl w:val="0"/>
          <w:numId w:val="23"/>
        </w:numPr>
        <w:suppressAutoHyphens/>
        <w:spacing w:afterLines="60" w:after="144" w:line="240" w:lineRule="auto"/>
        <w:rPr>
          <w:rFonts w:ascii="Arial" w:eastAsia="Times New Roman" w:hAnsi="Arial" w:cs="Arial"/>
          <w:kern w:val="0"/>
          <w:lang w:val="en-US" w:eastAsia="en-GB"/>
          <w14:ligatures w14:val="none"/>
        </w:rPr>
      </w:pPr>
      <w:r w:rsidRPr="00FB2BCE">
        <w:rPr>
          <w:rFonts w:ascii="Arial" w:eastAsia="Times New Roman" w:hAnsi="Arial" w:cs="Arial"/>
          <w:kern w:val="0"/>
          <w:lang w:val="en-US" w:eastAsia="en-GB"/>
          <w14:ligatures w14:val="none"/>
        </w:rPr>
        <w:lastRenderedPageBreak/>
        <w:t xml:space="preserve">Assisting with the logistical aspects of events, ensuring preparedness and information dissemination. </w:t>
      </w:r>
      <w:proofErr w:type="spellStart"/>
      <w:r w:rsidRPr="00FB2BCE">
        <w:rPr>
          <w:rFonts w:ascii="Arial" w:eastAsia="Times New Roman" w:hAnsi="Arial" w:cs="Arial"/>
          <w:kern w:val="0"/>
          <w:lang w:val="en-US" w:eastAsia="en-GB"/>
          <w14:ligatures w14:val="none"/>
        </w:rPr>
        <w:t>Organising</w:t>
      </w:r>
      <w:proofErr w:type="spellEnd"/>
      <w:r w:rsidRPr="00FB2BCE">
        <w:rPr>
          <w:rFonts w:ascii="Arial" w:eastAsia="Times New Roman" w:hAnsi="Arial" w:cs="Arial"/>
          <w:kern w:val="0"/>
          <w:lang w:val="en-US" w:eastAsia="en-GB"/>
          <w14:ligatures w14:val="none"/>
        </w:rPr>
        <w:t xml:space="preserve"> travel and accommodation</w:t>
      </w:r>
    </w:p>
    <w:p w14:paraId="41F1B349" w14:textId="77777777" w:rsidR="00FB2BCE" w:rsidRPr="00FB2BCE" w:rsidRDefault="00FB2BCE" w:rsidP="00FB2BCE">
      <w:pPr>
        <w:pStyle w:val="ListParagraph"/>
        <w:numPr>
          <w:ilvl w:val="0"/>
          <w:numId w:val="23"/>
        </w:numPr>
        <w:suppressAutoHyphens/>
        <w:spacing w:afterLines="60" w:after="144" w:line="240" w:lineRule="atLeast"/>
        <w:contextualSpacing/>
        <w:rPr>
          <w:rFonts w:ascii="Arial" w:hAnsi="Arial" w:cs="Arial"/>
          <w:sz w:val="22"/>
          <w:szCs w:val="22"/>
          <w:lang w:val="en-US"/>
        </w:rPr>
      </w:pPr>
      <w:r w:rsidRPr="00FB2BCE">
        <w:rPr>
          <w:rFonts w:ascii="Arial" w:hAnsi="Arial" w:cs="Arial"/>
          <w:sz w:val="22"/>
          <w:szCs w:val="22"/>
          <w:lang w:val="en-US"/>
        </w:rPr>
        <w:t>Arranging travel and accommodation for the team, both within the UK and internationally, and associated expenses management.</w:t>
      </w:r>
    </w:p>
    <w:p w14:paraId="7077BC3A" w14:textId="77777777" w:rsidR="00FB2BCE" w:rsidRPr="00FB2BCE" w:rsidRDefault="00FB2BCE" w:rsidP="00FB2BCE">
      <w:pPr>
        <w:pStyle w:val="NoSpacing"/>
        <w:suppressAutoHyphens/>
        <w:spacing w:afterLines="60" w:after="144" w:line="240" w:lineRule="auto"/>
        <w:rPr>
          <w:rFonts w:ascii="Arial" w:eastAsia="Times New Roman" w:hAnsi="Arial" w:cs="Arial"/>
          <w:b/>
          <w:bCs/>
          <w:kern w:val="0"/>
          <w:lang w:val="en-US" w:eastAsia="en-GB"/>
          <w14:ligatures w14:val="none"/>
        </w:rPr>
      </w:pPr>
      <w:r w:rsidRPr="00FB2BCE">
        <w:rPr>
          <w:rFonts w:ascii="Arial" w:eastAsia="Times New Roman" w:hAnsi="Arial" w:cs="Arial"/>
          <w:b/>
          <w:bCs/>
          <w:kern w:val="0"/>
          <w:lang w:val="en-US" w:eastAsia="en-GB"/>
          <w14:ligatures w14:val="none"/>
        </w:rPr>
        <w:t xml:space="preserve">PMO support and coordination </w:t>
      </w:r>
    </w:p>
    <w:p w14:paraId="3C7CEC90" w14:textId="77777777" w:rsidR="00FB2BCE" w:rsidRPr="00FB2BCE" w:rsidRDefault="00FB2BCE" w:rsidP="00FB2BCE">
      <w:pPr>
        <w:pStyle w:val="ListParagraph"/>
        <w:numPr>
          <w:ilvl w:val="0"/>
          <w:numId w:val="23"/>
        </w:numPr>
        <w:suppressAutoHyphens/>
        <w:spacing w:afterLines="60" w:after="144" w:line="240" w:lineRule="atLeast"/>
        <w:contextualSpacing/>
        <w:rPr>
          <w:rFonts w:ascii="Arial" w:hAnsi="Arial" w:cs="Arial"/>
          <w:sz w:val="22"/>
          <w:szCs w:val="22"/>
        </w:rPr>
      </w:pPr>
      <w:r w:rsidRPr="00FB2BCE">
        <w:rPr>
          <w:rFonts w:ascii="Arial" w:hAnsi="Arial" w:cs="Arial"/>
          <w:sz w:val="22"/>
          <w:szCs w:val="22"/>
        </w:rPr>
        <w:t xml:space="preserve">Providing general administrative support for the operation of the Centre, as </w:t>
      </w:r>
      <w:proofErr w:type="gramStart"/>
      <w:r w:rsidRPr="00FB2BCE">
        <w:rPr>
          <w:rFonts w:ascii="Arial" w:hAnsi="Arial" w:cs="Arial"/>
          <w:sz w:val="22"/>
          <w:szCs w:val="22"/>
        </w:rPr>
        <w:t>required;</w:t>
      </w:r>
      <w:proofErr w:type="gramEnd"/>
      <w:r w:rsidRPr="00FB2BCE">
        <w:rPr>
          <w:rFonts w:ascii="Arial" w:hAnsi="Arial" w:cs="Arial"/>
          <w:sz w:val="22"/>
          <w:szCs w:val="22"/>
        </w:rPr>
        <w:t xml:space="preserve"> including assistance with recruitment, team meetings, and meeting management. </w:t>
      </w:r>
    </w:p>
    <w:p w14:paraId="1F8C34F2" w14:textId="77777777" w:rsidR="00FB2BCE" w:rsidRPr="00FB2BCE" w:rsidRDefault="00FB2BCE" w:rsidP="00FB2BCE">
      <w:pPr>
        <w:pStyle w:val="ListParagraph"/>
        <w:numPr>
          <w:ilvl w:val="0"/>
          <w:numId w:val="23"/>
        </w:numPr>
        <w:suppressAutoHyphens/>
        <w:spacing w:afterLines="60" w:after="144" w:line="240" w:lineRule="atLeast"/>
        <w:contextualSpacing/>
        <w:rPr>
          <w:rFonts w:ascii="Arial" w:hAnsi="Arial" w:cs="Arial"/>
          <w:sz w:val="22"/>
          <w:szCs w:val="22"/>
        </w:rPr>
      </w:pPr>
      <w:r w:rsidRPr="00FB2BCE">
        <w:rPr>
          <w:rFonts w:ascii="Arial" w:hAnsi="Arial" w:cs="Arial"/>
          <w:sz w:val="22"/>
          <w:szCs w:val="22"/>
        </w:rPr>
        <w:t>Arranging and monitoring visitor access</w:t>
      </w:r>
    </w:p>
    <w:p w14:paraId="60D7D937" w14:textId="77777777" w:rsidR="00FB2BCE" w:rsidRPr="00FB2BCE" w:rsidRDefault="00FB2BCE" w:rsidP="00FB2BCE">
      <w:pPr>
        <w:suppressAutoHyphens/>
        <w:spacing w:afterLines="60" w:after="144" w:line="240" w:lineRule="atLeast"/>
        <w:ind w:left="360"/>
        <w:rPr>
          <w:rFonts w:ascii="Arial" w:hAnsi="Arial" w:cs="Arial"/>
          <w:b/>
          <w:bCs/>
          <w:sz w:val="22"/>
          <w:szCs w:val="22"/>
        </w:rPr>
      </w:pPr>
      <w:r w:rsidRPr="00FB2BCE">
        <w:rPr>
          <w:rFonts w:ascii="Arial" w:hAnsi="Arial" w:cs="Arial"/>
          <w:b/>
          <w:bCs/>
          <w:sz w:val="22"/>
          <w:szCs w:val="22"/>
        </w:rPr>
        <w:t>Additional</w:t>
      </w:r>
    </w:p>
    <w:p w14:paraId="53B500C0" w14:textId="77777777" w:rsidR="00FB2BCE" w:rsidRPr="00FB2BCE" w:rsidRDefault="00FB2BCE" w:rsidP="00FB2BCE">
      <w:pPr>
        <w:pStyle w:val="ListParagraph"/>
        <w:numPr>
          <w:ilvl w:val="0"/>
          <w:numId w:val="23"/>
        </w:numPr>
        <w:suppressAutoHyphens/>
        <w:spacing w:afterLines="60" w:after="144" w:line="240" w:lineRule="atLeast"/>
        <w:contextualSpacing/>
        <w:rPr>
          <w:rFonts w:ascii="Arial" w:hAnsi="Arial" w:cs="Arial"/>
          <w:sz w:val="22"/>
          <w:szCs w:val="22"/>
        </w:rPr>
      </w:pPr>
      <w:r w:rsidRPr="00FB2BCE">
        <w:rPr>
          <w:rFonts w:ascii="Arial" w:hAnsi="Arial" w:cs="Arial"/>
          <w:sz w:val="22"/>
          <w:szCs w:val="22"/>
        </w:rPr>
        <w:t xml:space="preserve">Please note that infrequent travel in the UK may be required (with notice) to support </w:t>
      </w:r>
      <w:proofErr w:type="spellStart"/>
      <w:r w:rsidRPr="00FB2BCE">
        <w:rPr>
          <w:rFonts w:ascii="Arial" w:hAnsi="Arial" w:cs="Arial"/>
          <w:sz w:val="22"/>
          <w:szCs w:val="22"/>
        </w:rPr>
        <w:t>DMEx</w:t>
      </w:r>
      <w:proofErr w:type="spellEnd"/>
      <w:r w:rsidRPr="00FB2BCE">
        <w:rPr>
          <w:rFonts w:ascii="Arial" w:hAnsi="Arial" w:cs="Arial"/>
          <w:sz w:val="22"/>
          <w:szCs w:val="22"/>
        </w:rPr>
        <w:t xml:space="preserve"> meetings, conferences or partner visits.</w:t>
      </w:r>
    </w:p>
    <w:p w14:paraId="6F992046" w14:textId="2944AD08" w:rsidR="00475BE5" w:rsidRPr="008F7238" w:rsidRDefault="00475BE5" w:rsidP="4B7189C5">
      <w:pPr>
        <w:widowControl w:val="0"/>
        <w:autoSpaceDE w:val="0"/>
        <w:autoSpaceDN w:val="0"/>
        <w:adjustRightInd w:val="0"/>
        <w:ind w:left="720"/>
        <w:contextualSpacing/>
        <w:rPr>
          <w:rFonts w:ascii="Arial" w:hAnsi="Arial" w:cs="Arial"/>
          <w:sz w:val="22"/>
          <w:szCs w:val="22"/>
        </w:rPr>
      </w:pPr>
    </w:p>
    <w:p w14:paraId="14946743" w14:textId="032D603E" w:rsidR="006265E6" w:rsidRPr="008F7238" w:rsidRDefault="00475BE5" w:rsidP="00951316">
      <w:pPr>
        <w:rPr>
          <w:rFonts w:ascii="Arial" w:hAnsi="Arial" w:cs="Arial"/>
          <w:i/>
          <w:color w:val="7030A0"/>
          <w:kern w:val="24"/>
          <w:sz w:val="22"/>
          <w:szCs w:val="22"/>
        </w:rPr>
      </w:pPr>
      <w:r w:rsidRPr="008F7238">
        <w:rPr>
          <w:rFonts w:ascii="Arial" w:hAnsi="Arial" w:cs="Arial"/>
          <w:color w:val="7030A0"/>
          <w:kern w:val="24"/>
          <w:sz w:val="22"/>
          <w:szCs w:val="22"/>
        </w:rPr>
        <w:t>Essential Skills, Knowledge and Experience</w:t>
      </w:r>
      <w:r w:rsidR="00BA61FF">
        <w:rPr>
          <w:rFonts w:ascii="Arial" w:hAnsi="Arial" w:cs="Arial"/>
          <w:color w:val="7030A0"/>
          <w:kern w:val="24"/>
          <w:sz w:val="22"/>
          <w:szCs w:val="22"/>
        </w:rPr>
        <w:br/>
      </w:r>
    </w:p>
    <w:p w14:paraId="4AD18019" w14:textId="77777777" w:rsidR="00BA61FF" w:rsidRPr="00BA61FF" w:rsidRDefault="00BA61FF" w:rsidP="00BA61FF">
      <w:pPr>
        <w:spacing w:line="259" w:lineRule="auto"/>
        <w:rPr>
          <w:rFonts w:ascii="Arial" w:hAnsi="Arial" w:cs="Arial"/>
          <w:b/>
          <w:bCs/>
          <w:iCs/>
          <w:sz w:val="22"/>
          <w:szCs w:val="22"/>
        </w:rPr>
      </w:pPr>
      <w:r w:rsidRPr="00BA61FF">
        <w:rPr>
          <w:rFonts w:ascii="Arial" w:hAnsi="Arial" w:cs="Arial"/>
          <w:b/>
          <w:bCs/>
          <w:iCs/>
          <w:sz w:val="22"/>
          <w:szCs w:val="22"/>
        </w:rPr>
        <w:t xml:space="preserve">Applications will be scored against the points below so please give detail on how you meet each of these in your supporting statement </w:t>
      </w:r>
    </w:p>
    <w:p w14:paraId="622C1CE4" w14:textId="77777777" w:rsidR="00BA61FF" w:rsidRPr="00BA61FF" w:rsidRDefault="00BA61FF" w:rsidP="00BA61FF">
      <w:pPr>
        <w:spacing w:line="259" w:lineRule="auto"/>
        <w:rPr>
          <w:rFonts w:ascii="Arial" w:hAnsi="Arial" w:cs="Arial"/>
          <w:b/>
          <w:bCs/>
          <w:iCs/>
          <w:sz w:val="22"/>
          <w:szCs w:val="22"/>
          <w:u w:val="single"/>
        </w:rPr>
      </w:pPr>
    </w:p>
    <w:p w14:paraId="515D408D" w14:textId="77777777" w:rsidR="00BA61FF" w:rsidRPr="00BA61FF" w:rsidRDefault="00BA61FF" w:rsidP="00BA61FF">
      <w:pPr>
        <w:pStyle w:val="ListParagraph"/>
        <w:numPr>
          <w:ilvl w:val="0"/>
          <w:numId w:val="23"/>
        </w:numPr>
        <w:spacing w:line="259" w:lineRule="auto"/>
        <w:contextualSpacing/>
        <w:rPr>
          <w:rFonts w:ascii="Arial" w:hAnsi="Arial" w:cs="Arial"/>
          <w:sz w:val="22"/>
          <w:szCs w:val="22"/>
        </w:rPr>
      </w:pPr>
      <w:r w:rsidRPr="00BA61FF">
        <w:rPr>
          <w:rFonts w:ascii="Arial" w:hAnsi="Arial" w:cs="Arial"/>
          <w:sz w:val="22"/>
          <w:szCs w:val="22"/>
        </w:rPr>
        <w:t>Exhibit proficiency in IT, with advanced knowledge of Microsoft Office applications, particularly Word, Excel, and Outlook.</w:t>
      </w:r>
    </w:p>
    <w:p w14:paraId="01824661" w14:textId="77777777" w:rsidR="00BA61FF" w:rsidRPr="00BA61FF" w:rsidRDefault="00BA61FF" w:rsidP="00BA61FF">
      <w:pPr>
        <w:pStyle w:val="ListParagraph"/>
        <w:spacing w:line="259" w:lineRule="auto"/>
        <w:rPr>
          <w:rFonts w:ascii="Arial" w:hAnsi="Arial" w:cs="Arial"/>
          <w:sz w:val="22"/>
          <w:szCs w:val="22"/>
        </w:rPr>
      </w:pPr>
    </w:p>
    <w:p w14:paraId="7DD2B2F4" w14:textId="77777777" w:rsidR="00BA61FF" w:rsidRPr="00BA61FF" w:rsidRDefault="00BA61FF" w:rsidP="00BA61FF">
      <w:pPr>
        <w:pStyle w:val="ListParagraph"/>
        <w:numPr>
          <w:ilvl w:val="0"/>
          <w:numId w:val="23"/>
        </w:numPr>
        <w:spacing w:line="259" w:lineRule="auto"/>
        <w:contextualSpacing/>
        <w:rPr>
          <w:rFonts w:ascii="Arial" w:hAnsi="Arial" w:cs="Arial"/>
          <w:sz w:val="22"/>
          <w:szCs w:val="22"/>
        </w:rPr>
      </w:pPr>
      <w:r w:rsidRPr="00BA61FF">
        <w:rPr>
          <w:rFonts w:ascii="Arial" w:hAnsi="Arial" w:cs="Arial"/>
          <w:sz w:val="22"/>
          <w:szCs w:val="22"/>
        </w:rPr>
        <w:t>Possess solid experience in high-quality administrative support at the senior management level.</w:t>
      </w:r>
    </w:p>
    <w:p w14:paraId="172831EE" w14:textId="77777777" w:rsidR="00BA61FF" w:rsidRPr="00BA61FF" w:rsidRDefault="00BA61FF" w:rsidP="00BA61FF">
      <w:pPr>
        <w:spacing w:line="259" w:lineRule="auto"/>
        <w:rPr>
          <w:rFonts w:ascii="Arial" w:hAnsi="Arial" w:cs="Arial"/>
          <w:sz w:val="22"/>
          <w:szCs w:val="22"/>
        </w:rPr>
      </w:pPr>
    </w:p>
    <w:p w14:paraId="7C103D11" w14:textId="77777777" w:rsidR="00BA61FF" w:rsidRPr="00BA61FF" w:rsidRDefault="00BA61FF" w:rsidP="00BA61FF">
      <w:pPr>
        <w:pStyle w:val="ListParagraph"/>
        <w:numPr>
          <w:ilvl w:val="0"/>
          <w:numId w:val="23"/>
        </w:numPr>
        <w:spacing w:line="259" w:lineRule="auto"/>
        <w:contextualSpacing/>
        <w:rPr>
          <w:rFonts w:ascii="Arial" w:hAnsi="Arial" w:cs="Arial"/>
          <w:sz w:val="22"/>
          <w:szCs w:val="22"/>
        </w:rPr>
      </w:pPr>
      <w:r w:rsidRPr="00BA61FF">
        <w:rPr>
          <w:rFonts w:ascii="Arial" w:hAnsi="Arial" w:cs="Arial"/>
          <w:sz w:val="22"/>
          <w:szCs w:val="22"/>
        </w:rPr>
        <w:t>Have experience working with systems, processes and senior stakeholders in large, complex organisations.</w:t>
      </w:r>
    </w:p>
    <w:p w14:paraId="1603AB91" w14:textId="77777777" w:rsidR="00BA61FF" w:rsidRPr="00BA61FF" w:rsidRDefault="00BA61FF" w:rsidP="00BA61FF">
      <w:pPr>
        <w:spacing w:line="259" w:lineRule="auto"/>
        <w:rPr>
          <w:rFonts w:ascii="Arial" w:hAnsi="Arial" w:cs="Arial"/>
          <w:sz w:val="22"/>
          <w:szCs w:val="22"/>
        </w:rPr>
      </w:pPr>
    </w:p>
    <w:p w14:paraId="25D98CDB" w14:textId="77777777" w:rsidR="00BA61FF" w:rsidRPr="00BA61FF" w:rsidRDefault="00BA61FF" w:rsidP="00BA61FF">
      <w:pPr>
        <w:pStyle w:val="ListParagraph"/>
        <w:numPr>
          <w:ilvl w:val="0"/>
          <w:numId w:val="23"/>
        </w:numPr>
        <w:spacing w:line="259" w:lineRule="auto"/>
        <w:contextualSpacing/>
        <w:rPr>
          <w:rFonts w:ascii="Arial" w:hAnsi="Arial" w:cs="Arial"/>
          <w:sz w:val="22"/>
          <w:szCs w:val="22"/>
        </w:rPr>
      </w:pPr>
      <w:r w:rsidRPr="00BA61FF">
        <w:rPr>
          <w:rFonts w:ascii="Arial" w:hAnsi="Arial" w:cs="Arial"/>
          <w:sz w:val="22"/>
          <w:szCs w:val="22"/>
        </w:rPr>
        <w:t>Be able to work effectively both independently and as part of a team, contributing to team objectives.</w:t>
      </w:r>
    </w:p>
    <w:p w14:paraId="25FD635C" w14:textId="77777777" w:rsidR="00BA61FF" w:rsidRPr="00BA61FF" w:rsidRDefault="00BA61FF" w:rsidP="00BA61FF">
      <w:pPr>
        <w:spacing w:line="259" w:lineRule="auto"/>
        <w:rPr>
          <w:rFonts w:ascii="Arial" w:hAnsi="Arial" w:cs="Arial"/>
          <w:sz w:val="22"/>
          <w:szCs w:val="22"/>
        </w:rPr>
      </w:pPr>
    </w:p>
    <w:p w14:paraId="04D983F0" w14:textId="77777777" w:rsidR="00BA61FF" w:rsidRPr="00BA61FF" w:rsidRDefault="00BA61FF" w:rsidP="00BA61FF">
      <w:pPr>
        <w:pStyle w:val="ListParagraph"/>
        <w:numPr>
          <w:ilvl w:val="0"/>
          <w:numId w:val="23"/>
        </w:numPr>
        <w:spacing w:line="259" w:lineRule="auto"/>
        <w:contextualSpacing/>
        <w:rPr>
          <w:rFonts w:ascii="Arial" w:hAnsi="Arial" w:cs="Arial"/>
          <w:sz w:val="22"/>
          <w:szCs w:val="22"/>
        </w:rPr>
      </w:pPr>
      <w:r w:rsidRPr="00BA61FF">
        <w:rPr>
          <w:rFonts w:ascii="Arial" w:hAnsi="Arial" w:cs="Arial"/>
          <w:sz w:val="22"/>
          <w:szCs w:val="22"/>
        </w:rPr>
        <w:t>Have excellent organisational skills, with the capacity to manage a dynamic workload effectively and independently.</w:t>
      </w:r>
    </w:p>
    <w:p w14:paraId="27A7348D" w14:textId="77777777" w:rsidR="00BA61FF" w:rsidRPr="00BA61FF" w:rsidRDefault="00BA61FF" w:rsidP="00BA61FF">
      <w:pPr>
        <w:spacing w:line="259" w:lineRule="auto"/>
        <w:rPr>
          <w:rFonts w:ascii="Arial" w:hAnsi="Arial" w:cs="Arial"/>
          <w:sz w:val="22"/>
          <w:szCs w:val="22"/>
        </w:rPr>
      </w:pPr>
    </w:p>
    <w:p w14:paraId="5497DF10" w14:textId="77777777" w:rsidR="00BA61FF" w:rsidRPr="00BA61FF" w:rsidRDefault="00BA61FF" w:rsidP="00BA61FF">
      <w:pPr>
        <w:pStyle w:val="ListParagraph"/>
        <w:numPr>
          <w:ilvl w:val="0"/>
          <w:numId w:val="23"/>
        </w:numPr>
        <w:spacing w:line="259" w:lineRule="auto"/>
        <w:contextualSpacing/>
        <w:rPr>
          <w:rFonts w:ascii="Arial" w:hAnsi="Arial" w:cs="Arial"/>
          <w:sz w:val="22"/>
          <w:szCs w:val="22"/>
        </w:rPr>
      </w:pPr>
      <w:r w:rsidRPr="00BA61FF">
        <w:rPr>
          <w:rFonts w:ascii="Arial" w:hAnsi="Arial" w:cs="Arial"/>
          <w:sz w:val="22"/>
          <w:szCs w:val="22"/>
        </w:rPr>
        <w:t>Be resilient, with well-developed communication skills and a demonstrated ability to manage multiple complex stakeholder relationships.</w:t>
      </w:r>
    </w:p>
    <w:p w14:paraId="61553A7C" w14:textId="77777777" w:rsidR="00BA61FF" w:rsidRPr="00BA61FF" w:rsidRDefault="00BA61FF" w:rsidP="00BA61FF">
      <w:pPr>
        <w:spacing w:line="259" w:lineRule="auto"/>
        <w:rPr>
          <w:rFonts w:ascii="Arial" w:hAnsi="Arial" w:cs="Arial"/>
          <w:sz w:val="22"/>
          <w:szCs w:val="22"/>
        </w:rPr>
      </w:pPr>
    </w:p>
    <w:p w14:paraId="1DB18070" w14:textId="77777777" w:rsidR="00BA61FF" w:rsidRPr="00BA61FF" w:rsidRDefault="00BA61FF" w:rsidP="00BA61FF">
      <w:pPr>
        <w:pStyle w:val="ListParagraph"/>
        <w:numPr>
          <w:ilvl w:val="0"/>
          <w:numId w:val="23"/>
        </w:numPr>
        <w:spacing w:line="259" w:lineRule="auto"/>
        <w:contextualSpacing/>
        <w:rPr>
          <w:rFonts w:ascii="Arial" w:hAnsi="Arial" w:cs="Arial"/>
          <w:sz w:val="22"/>
          <w:szCs w:val="22"/>
        </w:rPr>
      </w:pPr>
      <w:r w:rsidRPr="00BA61FF">
        <w:rPr>
          <w:rFonts w:ascii="Arial" w:hAnsi="Arial" w:cs="Arial"/>
          <w:sz w:val="22"/>
          <w:szCs w:val="22"/>
        </w:rPr>
        <w:t>Strong written communication skills, including the ability to collate, proofread, and edit non-technical reports for governance and operational purposes.</w:t>
      </w:r>
    </w:p>
    <w:p w14:paraId="3D9916EA" w14:textId="77777777" w:rsidR="00BA61FF" w:rsidRPr="00BA61FF" w:rsidRDefault="00BA61FF" w:rsidP="00BA61FF">
      <w:pPr>
        <w:spacing w:line="259" w:lineRule="auto"/>
        <w:rPr>
          <w:rFonts w:ascii="Arial" w:hAnsi="Arial" w:cs="Arial"/>
          <w:sz w:val="22"/>
          <w:szCs w:val="22"/>
        </w:rPr>
      </w:pPr>
    </w:p>
    <w:p w14:paraId="3510DAC3" w14:textId="77777777" w:rsidR="00BA61FF" w:rsidRPr="00BA61FF" w:rsidRDefault="00BA61FF" w:rsidP="00BA61FF">
      <w:pPr>
        <w:pStyle w:val="ListParagraph"/>
        <w:numPr>
          <w:ilvl w:val="0"/>
          <w:numId w:val="23"/>
        </w:numPr>
        <w:spacing w:line="259" w:lineRule="auto"/>
        <w:contextualSpacing/>
        <w:rPr>
          <w:rFonts w:ascii="Arial" w:hAnsi="Arial" w:cs="Arial"/>
          <w:sz w:val="22"/>
          <w:szCs w:val="22"/>
        </w:rPr>
      </w:pPr>
      <w:proofErr w:type="gramStart"/>
      <w:r w:rsidRPr="00BA61FF">
        <w:rPr>
          <w:rFonts w:ascii="Arial" w:hAnsi="Arial" w:cs="Arial"/>
          <w:sz w:val="22"/>
          <w:szCs w:val="22"/>
        </w:rPr>
        <w:t>Have the ability to</w:t>
      </w:r>
      <w:proofErr w:type="gramEnd"/>
      <w:r w:rsidRPr="00BA61FF">
        <w:rPr>
          <w:rFonts w:ascii="Arial" w:hAnsi="Arial" w:cs="Arial"/>
          <w:sz w:val="22"/>
          <w:szCs w:val="22"/>
        </w:rPr>
        <w:t xml:space="preserve"> quickly assimilate information and understand new topics in depth.</w:t>
      </w:r>
    </w:p>
    <w:p w14:paraId="62A536D1" w14:textId="77777777" w:rsidR="00BA61FF" w:rsidRPr="00BA61FF" w:rsidRDefault="00BA61FF" w:rsidP="00BA61FF">
      <w:pPr>
        <w:spacing w:line="259" w:lineRule="auto"/>
        <w:rPr>
          <w:rFonts w:ascii="Arial" w:hAnsi="Arial" w:cs="Arial"/>
          <w:sz w:val="22"/>
          <w:szCs w:val="22"/>
        </w:rPr>
      </w:pPr>
    </w:p>
    <w:p w14:paraId="7734D0CE" w14:textId="77777777" w:rsidR="00BA61FF" w:rsidRPr="00BA61FF" w:rsidRDefault="00BA61FF" w:rsidP="00BA61FF">
      <w:pPr>
        <w:pStyle w:val="ListParagraph"/>
        <w:numPr>
          <w:ilvl w:val="0"/>
          <w:numId w:val="23"/>
        </w:numPr>
        <w:spacing w:line="259" w:lineRule="auto"/>
        <w:contextualSpacing/>
        <w:rPr>
          <w:rFonts w:ascii="Arial" w:hAnsi="Arial" w:cs="Arial"/>
          <w:sz w:val="22"/>
          <w:szCs w:val="22"/>
        </w:rPr>
      </w:pPr>
      <w:r w:rsidRPr="00BA61FF">
        <w:rPr>
          <w:rFonts w:ascii="Arial" w:hAnsi="Arial" w:cs="Arial"/>
          <w:sz w:val="22"/>
          <w:szCs w:val="22"/>
        </w:rPr>
        <w:t>Possess a good understanding of how to effectively respect and protect highly confidential work.</w:t>
      </w:r>
    </w:p>
    <w:p w14:paraId="403B69B8" w14:textId="77777777" w:rsidR="00BA61FF" w:rsidRPr="00BA61FF" w:rsidRDefault="00BA61FF" w:rsidP="00BA61FF">
      <w:pPr>
        <w:spacing w:line="259" w:lineRule="auto"/>
        <w:rPr>
          <w:rFonts w:ascii="Arial" w:hAnsi="Arial" w:cs="Arial"/>
          <w:sz w:val="22"/>
          <w:szCs w:val="22"/>
        </w:rPr>
      </w:pPr>
    </w:p>
    <w:p w14:paraId="42538D7D" w14:textId="77777777" w:rsidR="00BA61FF" w:rsidRPr="00BA61FF" w:rsidRDefault="00BA61FF" w:rsidP="00BA61FF">
      <w:pPr>
        <w:pStyle w:val="ListParagraph"/>
        <w:numPr>
          <w:ilvl w:val="0"/>
          <w:numId w:val="23"/>
        </w:numPr>
        <w:spacing w:line="259" w:lineRule="auto"/>
        <w:contextualSpacing/>
        <w:rPr>
          <w:rFonts w:ascii="Arial" w:hAnsi="Arial" w:cs="Arial"/>
          <w:sz w:val="22"/>
          <w:szCs w:val="22"/>
        </w:rPr>
      </w:pPr>
      <w:r w:rsidRPr="00BA61FF">
        <w:rPr>
          <w:rFonts w:ascii="Arial" w:hAnsi="Arial" w:cs="Arial"/>
          <w:sz w:val="22"/>
          <w:szCs w:val="22"/>
        </w:rPr>
        <w:lastRenderedPageBreak/>
        <w:t>Display a high level of self-motivation and flexibility, with the initiative to resolve problems independently.</w:t>
      </w:r>
    </w:p>
    <w:p w14:paraId="1A67BF7E" w14:textId="77777777" w:rsidR="00BA61FF" w:rsidRPr="00BA61FF" w:rsidRDefault="00BA61FF" w:rsidP="00BA61FF">
      <w:pPr>
        <w:spacing w:line="259" w:lineRule="auto"/>
        <w:rPr>
          <w:rFonts w:ascii="Arial" w:hAnsi="Arial" w:cs="Arial"/>
          <w:sz w:val="22"/>
          <w:szCs w:val="22"/>
        </w:rPr>
      </w:pPr>
    </w:p>
    <w:p w14:paraId="1929F867" w14:textId="77777777" w:rsidR="00BA61FF" w:rsidRPr="00BA61FF" w:rsidRDefault="00BA61FF" w:rsidP="00BA61FF">
      <w:pPr>
        <w:pStyle w:val="ListParagraph"/>
        <w:numPr>
          <w:ilvl w:val="0"/>
          <w:numId w:val="23"/>
        </w:numPr>
        <w:spacing w:line="259" w:lineRule="auto"/>
        <w:contextualSpacing/>
        <w:rPr>
          <w:rFonts w:ascii="Arial" w:hAnsi="Arial" w:cs="Arial"/>
          <w:sz w:val="22"/>
          <w:szCs w:val="22"/>
        </w:rPr>
      </w:pPr>
      <w:r w:rsidRPr="00BA61FF">
        <w:rPr>
          <w:rFonts w:ascii="Arial" w:hAnsi="Arial" w:cs="Arial"/>
          <w:sz w:val="22"/>
          <w:szCs w:val="22"/>
        </w:rPr>
        <w:t>Be flexible in approach and willing to engage in training and development to enhance skills and knowledge.</w:t>
      </w:r>
    </w:p>
    <w:p w14:paraId="3764FAE7" w14:textId="77777777" w:rsidR="00BC05C0" w:rsidRDefault="00BC05C0" w:rsidP="00BC05C0">
      <w:pPr>
        <w:rPr>
          <w:rFonts w:ascii="Arial" w:hAnsi="Arial" w:cs="Arial"/>
          <w:sz w:val="22"/>
          <w:szCs w:val="22"/>
        </w:rPr>
      </w:pPr>
    </w:p>
    <w:p w14:paraId="37FA4B42" w14:textId="77777777" w:rsidR="00BC05C0" w:rsidRPr="008F7238" w:rsidRDefault="00BC05C0" w:rsidP="00BC05C0">
      <w:pPr>
        <w:rPr>
          <w:rFonts w:ascii="Arial" w:hAnsi="Arial" w:cs="Arial"/>
          <w:sz w:val="22"/>
          <w:szCs w:val="22"/>
        </w:rPr>
      </w:pPr>
    </w:p>
    <w:p w14:paraId="1825E691" w14:textId="77777777" w:rsidR="00BC05C0" w:rsidRPr="008F7238" w:rsidRDefault="00BC05C0" w:rsidP="00BC05C0">
      <w:pPr>
        <w:rPr>
          <w:rFonts w:ascii="Arial" w:hAnsi="Arial" w:cs="Arial"/>
          <w:sz w:val="22"/>
          <w:szCs w:val="22"/>
        </w:rPr>
      </w:pPr>
    </w:p>
    <w:p w14:paraId="010AF603" w14:textId="77777777" w:rsidR="00BC05C0" w:rsidRPr="008F7238" w:rsidRDefault="00BC05C0" w:rsidP="00BC05C0">
      <w:pPr>
        <w:pBdr>
          <w:top w:val="single" w:sz="4" w:space="1" w:color="auto"/>
          <w:bottom w:val="single" w:sz="4" w:space="1" w:color="auto"/>
        </w:pBdr>
        <w:jc w:val="center"/>
        <w:rPr>
          <w:rFonts w:ascii="Arial" w:hAnsi="Arial" w:cs="Arial"/>
          <w:sz w:val="22"/>
          <w:szCs w:val="22"/>
        </w:rPr>
      </w:pPr>
      <w:r w:rsidRPr="008F7238">
        <w:rPr>
          <w:rFonts w:ascii="Arial" w:hAnsi="Arial" w:cs="Arial"/>
          <w:color w:val="000000"/>
          <w:sz w:val="22"/>
          <w:szCs w:val="22"/>
        </w:rPr>
        <w:t>The above particulars are intended as a general guide to the duties of the post and the conditions of service.  They do not constitute a contract of employment between the University and the person appointed.  The successful applicant will, however, receive a full set of conditions of service on appointment.</w:t>
      </w:r>
    </w:p>
    <w:p w14:paraId="1C8C8072" w14:textId="77777777" w:rsidR="00BC05C0" w:rsidRPr="008F7238" w:rsidRDefault="00BC05C0" w:rsidP="00BC05C0">
      <w:pPr>
        <w:pStyle w:val="NormalWeb"/>
        <w:shd w:val="clear" w:color="auto" w:fill="FFFFFF"/>
        <w:spacing w:before="0" w:beforeAutospacing="0" w:after="0" w:afterAutospacing="0" w:line="276" w:lineRule="auto"/>
        <w:textAlignment w:val="baseline"/>
        <w:rPr>
          <w:rFonts w:ascii="Arial" w:hAnsi="Arial" w:cs="Arial"/>
          <w:color w:val="0000FF"/>
          <w:sz w:val="22"/>
          <w:szCs w:val="22"/>
          <w:u w:val="single"/>
        </w:rPr>
      </w:pPr>
    </w:p>
    <w:p w14:paraId="4B4CDCB9" w14:textId="77777777" w:rsidR="00491D93" w:rsidRPr="008F7238" w:rsidRDefault="00491D93" w:rsidP="000B68D5">
      <w:pPr>
        <w:pStyle w:val="NormalWeb"/>
        <w:shd w:val="clear" w:color="auto" w:fill="FFFFFF"/>
        <w:spacing w:before="0" w:beforeAutospacing="0" w:after="0" w:afterAutospacing="0" w:line="276" w:lineRule="auto"/>
        <w:textAlignment w:val="baseline"/>
        <w:rPr>
          <w:rFonts w:ascii="Arial" w:hAnsi="Arial" w:cs="Arial"/>
          <w:color w:val="0000FF"/>
          <w:sz w:val="22"/>
          <w:szCs w:val="22"/>
          <w:u w:val="single"/>
        </w:rPr>
      </w:pPr>
    </w:p>
    <w:sectPr w:rsidR="00491D93" w:rsidRPr="008F7238" w:rsidSect="00F60C08">
      <w:headerReference w:type="default" r:id="rId7"/>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2625" w14:textId="77777777" w:rsidR="00522147" w:rsidRDefault="00522147" w:rsidP="00D27F5E">
      <w:r>
        <w:separator/>
      </w:r>
    </w:p>
  </w:endnote>
  <w:endnote w:type="continuationSeparator" w:id="0">
    <w:p w14:paraId="44E78432" w14:textId="77777777" w:rsidR="00522147" w:rsidRDefault="00522147" w:rsidP="00D27F5E">
      <w:r>
        <w:continuationSeparator/>
      </w:r>
    </w:p>
  </w:endnote>
  <w:endnote w:type="continuationNotice" w:id="1">
    <w:p w14:paraId="7706A7B1" w14:textId="77777777" w:rsidR="00522147" w:rsidRDefault="00522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7456" w14:textId="77777777" w:rsidR="00522147" w:rsidRDefault="00522147" w:rsidP="00D27F5E">
      <w:r>
        <w:separator/>
      </w:r>
    </w:p>
  </w:footnote>
  <w:footnote w:type="continuationSeparator" w:id="0">
    <w:p w14:paraId="38B6B334" w14:textId="77777777" w:rsidR="00522147" w:rsidRDefault="00522147" w:rsidP="00D27F5E">
      <w:r>
        <w:continuationSeparator/>
      </w:r>
    </w:p>
  </w:footnote>
  <w:footnote w:type="continuationNotice" w:id="1">
    <w:p w14:paraId="749AA4A4" w14:textId="77777777" w:rsidR="00522147" w:rsidRDefault="005221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73AB" w14:textId="77777777" w:rsidR="00506A71" w:rsidRDefault="00506A71">
    <w:pPr>
      <w:pStyle w:val="Header"/>
    </w:pPr>
    <w:r>
      <w:rPr>
        <w:noProof/>
      </w:rPr>
      <w:drawing>
        <wp:anchor distT="0" distB="0" distL="114300" distR="114300" simplePos="0" relativeHeight="251658240" behindDoc="0" locked="0" layoutInCell="1" allowOverlap="1" wp14:anchorId="6B03B540" wp14:editId="084D5A41">
          <wp:simplePos x="0" y="0"/>
          <wp:positionH relativeFrom="column">
            <wp:posOffset>-662940</wp:posOffset>
          </wp:positionH>
          <wp:positionV relativeFrom="paragraph">
            <wp:posOffset>-276225</wp:posOffset>
          </wp:positionV>
          <wp:extent cx="1791335" cy="761365"/>
          <wp:effectExtent l="0" t="0" r="0" b="635"/>
          <wp:wrapNone/>
          <wp:docPr id="1" name="Picture 1" descr="M20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20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33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9393E" w14:textId="77777777" w:rsidR="00506A71" w:rsidRDefault="00506A71">
    <w:pPr>
      <w:pStyle w:val="Header"/>
    </w:pPr>
  </w:p>
  <w:p w14:paraId="0935DC5D" w14:textId="77777777" w:rsidR="00506A71" w:rsidRDefault="00506A71">
    <w:pPr>
      <w:pStyle w:val="Header"/>
    </w:pPr>
  </w:p>
  <w:p w14:paraId="72539148" w14:textId="77777777" w:rsidR="00506A71" w:rsidRDefault="00506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C8A"/>
    <w:multiLevelType w:val="hybridMultilevel"/>
    <w:tmpl w:val="5E78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41C3"/>
    <w:multiLevelType w:val="hybridMultilevel"/>
    <w:tmpl w:val="19BA62A6"/>
    <w:lvl w:ilvl="0" w:tplc="EEAE28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AF4D1F"/>
    <w:multiLevelType w:val="hybridMultilevel"/>
    <w:tmpl w:val="E502155A"/>
    <w:lvl w:ilvl="0" w:tplc="46C447AC">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F337D"/>
    <w:multiLevelType w:val="hybridMultilevel"/>
    <w:tmpl w:val="0616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48F"/>
    <w:multiLevelType w:val="hybridMultilevel"/>
    <w:tmpl w:val="76669B9C"/>
    <w:lvl w:ilvl="0" w:tplc="01CA14B6">
      <w:numFmt w:val="bullet"/>
      <w:lvlText w:val="-"/>
      <w:lvlJc w:val="left"/>
      <w:pPr>
        <w:tabs>
          <w:tab w:val="num" w:pos="1440"/>
        </w:tabs>
        <w:ind w:left="1440" w:hanging="360"/>
      </w:pPr>
      <w:rPr>
        <w:rFonts w:ascii="Calibri" w:eastAsia="Times New Roman" w:hAnsi="Calibri" w:cs="Aria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F357176"/>
    <w:multiLevelType w:val="hybridMultilevel"/>
    <w:tmpl w:val="0C347116"/>
    <w:lvl w:ilvl="0" w:tplc="08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DD3ABB"/>
    <w:multiLevelType w:val="hybridMultilevel"/>
    <w:tmpl w:val="C84CACF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7" w15:restartNumberingAfterBreak="0">
    <w:nsid w:val="2A635C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32520D"/>
    <w:multiLevelType w:val="multilevel"/>
    <w:tmpl w:val="0708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0464C"/>
    <w:multiLevelType w:val="hybridMultilevel"/>
    <w:tmpl w:val="29EA79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28DCA5"/>
    <w:multiLevelType w:val="hybridMultilevel"/>
    <w:tmpl w:val="BE8C9676"/>
    <w:lvl w:ilvl="0" w:tplc="0C2E92EC">
      <w:start w:val="1"/>
      <w:numFmt w:val="bullet"/>
      <w:lvlText w:val=""/>
      <w:lvlJc w:val="left"/>
      <w:pPr>
        <w:ind w:left="720" w:hanging="360"/>
      </w:pPr>
      <w:rPr>
        <w:rFonts w:ascii="Symbol" w:hAnsi="Symbol" w:hint="default"/>
      </w:rPr>
    </w:lvl>
    <w:lvl w:ilvl="1" w:tplc="075E22A4">
      <w:start w:val="1"/>
      <w:numFmt w:val="bullet"/>
      <w:lvlText w:val="o"/>
      <w:lvlJc w:val="left"/>
      <w:pPr>
        <w:ind w:left="1440" w:hanging="360"/>
      </w:pPr>
      <w:rPr>
        <w:rFonts w:ascii="Courier New" w:hAnsi="Courier New" w:hint="default"/>
      </w:rPr>
    </w:lvl>
    <w:lvl w:ilvl="2" w:tplc="30E2D782">
      <w:start w:val="1"/>
      <w:numFmt w:val="bullet"/>
      <w:lvlText w:val=""/>
      <w:lvlJc w:val="left"/>
      <w:pPr>
        <w:ind w:left="2160" w:hanging="360"/>
      </w:pPr>
      <w:rPr>
        <w:rFonts w:ascii="Wingdings" w:hAnsi="Wingdings" w:hint="default"/>
      </w:rPr>
    </w:lvl>
    <w:lvl w:ilvl="3" w:tplc="43C0A096">
      <w:start w:val="1"/>
      <w:numFmt w:val="bullet"/>
      <w:lvlText w:val=""/>
      <w:lvlJc w:val="left"/>
      <w:pPr>
        <w:ind w:left="2880" w:hanging="360"/>
      </w:pPr>
      <w:rPr>
        <w:rFonts w:ascii="Symbol" w:hAnsi="Symbol" w:hint="default"/>
      </w:rPr>
    </w:lvl>
    <w:lvl w:ilvl="4" w:tplc="0DF84598">
      <w:start w:val="1"/>
      <w:numFmt w:val="bullet"/>
      <w:lvlText w:val="o"/>
      <w:lvlJc w:val="left"/>
      <w:pPr>
        <w:ind w:left="3600" w:hanging="360"/>
      </w:pPr>
      <w:rPr>
        <w:rFonts w:ascii="Courier New" w:hAnsi="Courier New" w:hint="default"/>
      </w:rPr>
    </w:lvl>
    <w:lvl w:ilvl="5" w:tplc="4D369C62">
      <w:start w:val="1"/>
      <w:numFmt w:val="bullet"/>
      <w:lvlText w:val=""/>
      <w:lvlJc w:val="left"/>
      <w:pPr>
        <w:ind w:left="4320" w:hanging="360"/>
      </w:pPr>
      <w:rPr>
        <w:rFonts w:ascii="Wingdings" w:hAnsi="Wingdings" w:hint="default"/>
      </w:rPr>
    </w:lvl>
    <w:lvl w:ilvl="6" w:tplc="CEF4F882">
      <w:start w:val="1"/>
      <w:numFmt w:val="bullet"/>
      <w:lvlText w:val=""/>
      <w:lvlJc w:val="left"/>
      <w:pPr>
        <w:ind w:left="5040" w:hanging="360"/>
      </w:pPr>
      <w:rPr>
        <w:rFonts w:ascii="Symbol" w:hAnsi="Symbol" w:hint="default"/>
      </w:rPr>
    </w:lvl>
    <w:lvl w:ilvl="7" w:tplc="58CC142C">
      <w:start w:val="1"/>
      <w:numFmt w:val="bullet"/>
      <w:lvlText w:val="o"/>
      <w:lvlJc w:val="left"/>
      <w:pPr>
        <w:ind w:left="5760" w:hanging="360"/>
      </w:pPr>
      <w:rPr>
        <w:rFonts w:ascii="Courier New" w:hAnsi="Courier New" w:hint="default"/>
      </w:rPr>
    </w:lvl>
    <w:lvl w:ilvl="8" w:tplc="32648B90">
      <w:start w:val="1"/>
      <w:numFmt w:val="bullet"/>
      <w:lvlText w:val=""/>
      <w:lvlJc w:val="left"/>
      <w:pPr>
        <w:ind w:left="6480" w:hanging="360"/>
      </w:pPr>
      <w:rPr>
        <w:rFonts w:ascii="Wingdings" w:hAnsi="Wingdings" w:hint="default"/>
      </w:rPr>
    </w:lvl>
  </w:abstractNum>
  <w:abstractNum w:abstractNumId="11" w15:restartNumberingAfterBreak="0">
    <w:nsid w:val="3FFE30AC"/>
    <w:multiLevelType w:val="hybridMultilevel"/>
    <w:tmpl w:val="E952889A"/>
    <w:lvl w:ilvl="0" w:tplc="B13257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232E50"/>
    <w:multiLevelType w:val="hybridMultilevel"/>
    <w:tmpl w:val="F2BCE0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9CA0EE4"/>
    <w:multiLevelType w:val="hybridMultilevel"/>
    <w:tmpl w:val="0FE891AC"/>
    <w:lvl w:ilvl="0" w:tplc="46C447AC">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4127C"/>
    <w:multiLevelType w:val="hybridMultilevel"/>
    <w:tmpl w:val="9C0030BC"/>
    <w:lvl w:ilvl="0" w:tplc="46C447AC">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8A2AA4"/>
    <w:multiLevelType w:val="hybridMultilevel"/>
    <w:tmpl w:val="EE56DE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BC2361"/>
    <w:multiLevelType w:val="hybridMultilevel"/>
    <w:tmpl w:val="CE5E634A"/>
    <w:lvl w:ilvl="0" w:tplc="08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1954E5"/>
    <w:multiLevelType w:val="singleLevel"/>
    <w:tmpl w:val="70FE2124"/>
    <w:lvl w:ilvl="0">
      <w:start w:val="1"/>
      <w:numFmt w:val="decimal"/>
      <w:lvlText w:val="%1"/>
      <w:lvlJc w:val="left"/>
      <w:pPr>
        <w:tabs>
          <w:tab w:val="num" w:pos="570"/>
        </w:tabs>
        <w:ind w:left="570" w:hanging="570"/>
      </w:pPr>
      <w:rPr>
        <w:rFonts w:hint="default"/>
        <w:color w:val="auto"/>
        <w:lang w:val="en-GB"/>
      </w:rPr>
    </w:lvl>
  </w:abstractNum>
  <w:abstractNum w:abstractNumId="18" w15:restartNumberingAfterBreak="0">
    <w:nsid w:val="61066122"/>
    <w:multiLevelType w:val="hybridMultilevel"/>
    <w:tmpl w:val="5A20E2F0"/>
    <w:lvl w:ilvl="0" w:tplc="0C2E92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4B7F76"/>
    <w:multiLevelType w:val="hybridMultilevel"/>
    <w:tmpl w:val="D1CE44A4"/>
    <w:lvl w:ilvl="0" w:tplc="D340DEF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38452E"/>
    <w:multiLevelType w:val="multilevel"/>
    <w:tmpl w:val="7074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A5AE5"/>
    <w:multiLevelType w:val="hybridMultilevel"/>
    <w:tmpl w:val="A1B8A0D4"/>
    <w:lvl w:ilvl="0" w:tplc="46C447AC">
      <w:numFmt w:val="bullet"/>
      <w:lvlText w:val="•"/>
      <w:lvlJc w:val="left"/>
      <w:pPr>
        <w:ind w:left="720" w:hanging="360"/>
      </w:pPr>
      <w:rPr>
        <w:rFonts w:ascii="Times New Roman" w:eastAsia="Times New Roman" w:hAnsi="Times New Roman"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8702971">
    <w:abstractNumId w:val="17"/>
  </w:num>
  <w:num w:numId="2" w16cid:durableId="1579948311">
    <w:abstractNumId w:val="15"/>
  </w:num>
  <w:num w:numId="3" w16cid:durableId="726223088">
    <w:abstractNumId w:val="9"/>
  </w:num>
  <w:num w:numId="4" w16cid:durableId="1209873854">
    <w:abstractNumId w:val="19"/>
  </w:num>
  <w:num w:numId="5" w16cid:durableId="1963995393">
    <w:abstractNumId w:val="0"/>
  </w:num>
  <w:num w:numId="6" w16cid:durableId="387538186">
    <w:abstractNumId w:val="4"/>
  </w:num>
  <w:num w:numId="7" w16cid:durableId="1753815712">
    <w:abstractNumId w:val="11"/>
  </w:num>
  <w:num w:numId="8" w16cid:durableId="260843618">
    <w:abstractNumId w:val="12"/>
  </w:num>
  <w:num w:numId="9" w16cid:durableId="926303976">
    <w:abstractNumId w:val="2"/>
  </w:num>
  <w:num w:numId="10" w16cid:durableId="43605420">
    <w:abstractNumId w:val="14"/>
  </w:num>
  <w:num w:numId="11" w16cid:durableId="2117167809">
    <w:abstractNumId w:val="21"/>
  </w:num>
  <w:num w:numId="12" w16cid:durableId="816652749">
    <w:abstractNumId w:val="1"/>
  </w:num>
  <w:num w:numId="13" w16cid:durableId="470949540">
    <w:abstractNumId w:val="6"/>
  </w:num>
  <w:num w:numId="14" w16cid:durableId="347567654">
    <w:abstractNumId w:val="7"/>
  </w:num>
  <w:num w:numId="15" w16cid:durableId="627518688">
    <w:abstractNumId w:val="13"/>
  </w:num>
  <w:num w:numId="16" w16cid:durableId="1948847373">
    <w:abstractNumId w:val="3"/>
  </w:num>
  <w:num w:numId="17" w16cid:durableId="27410551">
    <w:abstractNumId w:val="14"/>
  </w:num>
  <w:num w:numId="18" w16cid:durableId="667053107">
    <w:abstractNumId w:val="5"/>
  </w:num>
  <w:num w:numId="19" w16cid:durableId="987169463">
    <w:abstractNumId w:val="2"/>
  </w:num>
  <w:num w:numId="20" w16cid:durableId="1879468366">
    <w:abstractNumId w:val="16"/>
  </w:num>
  <w:num w:numId="21" w16cid:durableId="322047557">
    <w:abstractNumId w:val="8"/>
  </w:num>
  <w:num w:numId="22" w16cid:durableId="1328630479">
    <w:abstractNumId w:val="20"/>
  </w:num>
  <w:num w:numId="23" w16cid:durableId="1158303200">
    <w:abstractNumId w:val="10"/>
  </w:num>
  <w:num w:numId="24" w16cid:durableId="181937552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489"/>
    <w:rsid w:val="000009BF"/>
    <w:rsid w:val="0000670C"/>
    <w:rsid w:val="00011C45"/>
    <w:rsid w:val="00016005"/>
    <w:rsid w:val="00020DA0"/>
    <w:rsid w:val="00031F8E"/>
    <w:rsid w:val="00032541"/>
    <w:rsid w:val="00043E8A"/>
    <w:rsid w:val="000513A1"/>
    <w:rsid w:val="000526D7"/>
    <w:rsid w:val="000629BD"/>
    <w:rsid w:val="00062C50"/>
    <w:rsid w:val="00071BE2"/>
    <w:rsid w:val="000805D4"/>
    <w:rsid w:val="00091DA1"/>
    <w:rsid w:val="00093137"/>
    <w:rsid w:val="0009451F"/>
    <w:rsid w:val="00094986"/>
    <w:rsid w:val="000A1273"/>
    <w:rsid w:val="000A49AE"/>
    <w:rsid w:val="000B064F"/>
    <w:rsid w:val="000B44DC"/>
    <w:rsid w:val="000B5074"/>
    <w:rsid w:val="000B68D5"/>
    <w:rsid w:val="000C44D0"/>
    <w:rsid w:val="000E0C49"/>
    <w:rsid w:val="000E40B1"/>
    <w:rsid w:val="000E5595"/>
    <w:rsid w:val="000F31D4"/>
    <w:rsid w:val="000F64BB"/>
    <w:rsid w:val="000F6C49"/>
    <w:rsid w:val="0010003F"/>
    <w:rsid w:val="0010501D"/>
    <w:rsid w:val="001220E7"/>
    <w:rsid w:val="00140806"/>
    <w:rsid w:val="001470F2"/>
    <w:rsid w:val="0017668F"/>
    <w:rsid w:val="00185E62"/>
    <w:rsid w:val="00192F80"/>
    <w:rsid w:val="0019370E"/>
    <w:rsid w:val="001944E1"/>
    <w:rsid w:val="0019488B"/>
    <w:rsid w:val="001A318F"/>
    <w:rsid w:val="001A5779"/>
    <w:rsid w:val="001A6D1D"/>
    <w:rsid w:val="001B3AFC"/>
    <w:rsid w:val="001C3251"/>
    <w:rsid w:val="001D1AF8"/>
    <w:rsid w:val="001D37B4"/>
    <w:rsid w:val="001E5110"/>
    <w:rsid w:val="001E7EFA"/>
    <w:rsid w:val="001F330A"/>
    <w:rsid w:val="001F51EA"/>
    <w:rsid w:val="001F6AB6"/>
    <w:rsid w:val="001F75D4"/>
    <w:rsid w:val="00205248"/>
    <w:rsid w:val="002127FB"/>
    <w:rsid w:val="0021431B"/>
    <w:rsid w:val="002152B5"/>
    <w:rsid w:val="00230A5D"/>
    <w:rsid w:val="00232030"/>
    <w:rsid w:val="00232D37"/>
    <w:rsid w:val="00250423"/>
    <w:rsid w:val="0026362B"/>
    <w:rsid w:val="002713C5"/>
    <w:rsid w:val="00274C97"/>
    <w:rsid w:val="00277DF9"/>
    <w:rsid w:val="00290E3E"/>
    <w:rsid w:val="002A68F6"/>
    <w:rsid w:val="002B3281"/>
    <w:rsid w:val="002B5200"/>
    <w:rsid w:val="002E6281"/>
    <w:rsid w:val="00313C45"/>
    <w:rsid w:val="00323DDD"/>
    <w:rsid w:val="003310FE"/>
    <w:rsid w:val="00336DB1"/>
    <w:rsid w:val="00337288"/>
    <w:rsid w:val="00341BFC"/>
    <w:rsid w:val="003535A3"/>
    <w:rsid w:val="00354394"/>
    <w:rsid w:val="0035625E"/>
    <w:rsid w:val="0036169B"/>
    <w:rsid w:val="00366A48"/>
    <w:rsid w:val="0037264D"/>
    <w:rsid w:val="0037372E"/>
    <w:rsid w:val="00386168"/>
    <w:rsid w:val="003A2A14"/>
    <w:rsid w:val="003B03A1"/>
    <w:rsid w:val="003B536D"/>
    <w:rsid w:val="003C18C2"/>
    <w:rsid w:val="003C3598"/>
    <w:rsid w:val="003C4F14"/>
    <w:rsid w:val="003D479D"/>
    <w:rsid w:val="003E17C5"/>
    <w:rsid w:val="003F040B"/>
    <w:rsid w:val="003F2E50"/>
    <w:rsid w:val="00401735"/>
    <w:rsid w:val="00402ADC"/>
    <w:rsid w:val="004143C0"/>
    <w:rsid w:val="0042069D"/>
    <w:rsid w:val="004276B1"/>
    <w:rsid w:val="00430345"/>
    <w:rsid w:val="00436971"/>
    <w:rsid w:val="00453472"/>
    <w:rsid w:val="0046156F"/>
    <w:rsid w:val="00462456"/>
    <w:rsid w:val="00462641"/>
    <w:rsid w:val="0046373F"/>
    <w:rsid w:val="00471698"/>
    <w:rsid w:val="00475BE5"/>
    <w:rsid w:val="00490245"/>
    <w:rsid w:val="00491D93"/>
    <w:rsid w:val="004925A6"/>
    <w:rsid w:val="00494AAE"/>
    <w:rsid w:val="004B2C94"/>
    <w:rsid w:val="004B3EAE"/>
    <w:rsid w:val="004B6DAB"/>
    <w:rsid w:val="004C29A8"/>
    <w:rsid w:val="004D0FCD"/>
    <w:rsid w:val="004D1FEF"/>
    <w:rsid w:val="004D20F3"/>
    <w:rsid w:val="004D2AD7"/>
    <w:rsid w:val="004E350C"/>
    <w:rsid w:val="004E60F1"/>
    <w:rsid w:val="00501D6E"/>
    <w:rsid w:val="00506148"/>
    <w:rsid w:val="00506A71"/>
    <w:rsid w:val="0051367E"/>
    <w:rsid w:val="00517492"/>
    <w:rsid w:val="0052146A"/>
    <w:rsid w:val="00522147"/>
    <w:rsid w:val="00524CD6"/>
    <w:rsid w:val="00533232"/>
    <w:rsid w:val="00535B19"/>
    <w:rsid w:val="005362FE"/>
    <w:rsid w:val="00545140"/>
    <w:rsid w:val="0055323B"/>
    <w:rsid w:val="00566E35"/>
    <w:rsid w:val="005822FD"/>
    <w:rsid w:val="00597862"/>
    <w:rsid w:val="005A5072"/>
    <w:rsid w:val="005B419A"/>
    <w:rsid w:val="005B5822"/>
    <w:rsid w:val="005B5BB5"/>
    <w:rsid w:val="005B5F9B"/>
    <w:rsid w:val="005B752D"/>
    <w:rsid w:val="005D063C"/>
    <w:rsid w:val="005E04E2"/>
    <w:rsid w:val="005E0EDC"/>
    <w:rsid w:val="005E110C"/>
    <w:rsid w:val="00600D47"/>
    <w:rsid w:val="006032E9"/>
    <w:rsid w:val="0060678B"/>
    <w:rsid w:val="006114E6"/>
    <w:rsid w:val="00611C2C"/>
    <w:rsid w:val="00615D91"/>
    <w:rsid w:val="00621C90"/>
    <w:rsid w:val="00624158"/>
    <w:rsid w:val="00625A59"/>
    <w:rsid w:val="006265E6"/>
    <w:rsid w:val="0063333D"/>
    <w:rsid w:val="006655E8"/>
    <w:rsid w:val="00671D9E"/>
    <w:rsid w:val="00682A34"/>
    <w:rsid w:val="006912B0"/>
    <w:rsid w:val="00694F9A"/>
    <w:rsid w:val="00697BAC"/>
    <w:rsid w:val="006B3BFD"/>
    <w:rsid w:val="006BEDFB"/>
    <w:rsid w:val="006C048F"/>
    <w:rsid w:val="006C0A88"/>
    <w:rsid w:val="006D62A3"/>
    <w:rsid w:val="006E71FA"/>
    <w:rsid w:val="006F4367"/>
    <w:rsid w:val="006F77DE"/>
    <w:rsid w:val="007027AA"/>
    <w:rsid w:val="00714CAE"/>
    <w:rsid w:val="00724670"/>
    <w:rsid w:val="0072766A"/>
    <w:rsid w:val="0072B972"/>
    <w:rsid w:val="00730428"/>
    <w:rsid w:val="00733476"/>
    <w:rsid w:val="007464CB"/>
    <w:rsid w:val="00765F04"/>
    <w:rsid w:val="00781C49"/>
    <w:rsid w:val="00782C0A"/>
    <w:rsid w:val="00784525"/>
    <w:rsid w:val="007964D1"/>
    <w:rsid w:val="007A5A12"/>
    <w:rsid w:val="007B1CF2"/>
    <w:rsid w:val="007C04D5"/>
    <w:rsid w:val="007C1487"/>
    <w:rsid w:val="007D0847"/>
    <w:rsid w:val="007E2CAD"/>
    <w:rsid w:val="007F0372"/>
    <w:rsid w:val="007F6C04"/>
    <w:rsid w:val="00802623"/>
    <w:rsid w:val="00816C76"/>
    <w:rsid w:val="00835FA5"/>
    <w:rsid w:val="00857E4D"/>
    <w:rsid w:val="008945A3"/>
    <w:rsid w:val="008A2B12"/>
    <w:rsid w:val="008B2F74"/>
    <w:rsid w:val="008B7299"/>
    <w:rsid w:val="008C2E39"/>
    <w:rsid w:val="008C4FFD"/>
    <w:rsid w:val="008C6946"/>
    <w:rsid w:val="008D2921"/>
    <w:rsid w:val="008D6659"/>
    <w:rsid w:val="008E027E"/>
    <w:rsid w:val="008E10CE"/>
    <w:rsid w:val="008E1FF8"/>
    <w:rsid w:val="008F0900"/>
    <w:rsid w:val="008F7238"/>
    <w:rsid w:val="00905EEE"/>
    <w:rsid w:val="009065FE"/>
    <w:rsid w:val="009128E6"/>
    <w:rsid w:val="00914D30"/>
    <w:rsid w:val="009236F5"/>
    <w:rsid w:val="009307DB"/>
    <w:rsid w:val="00933AE5"/>
    <w:rsid w:val="00945EBC"/>
    <w:rsid w:val="00951316"/>
    <w:rsid w:val="009563C7"/>
    <w:rsid w:val="00971E55"/>
    <w:rsid w:val="0097209F"/>
    <w:rsid w:val="009A1158"/>
    <w:rsid w:val="009B2D48"/>
    <w:rsid w:val="009C540F"/>
    <w:rsid w:val="009E2026"/>
    <w:rsid w:val="009E70EC"/>
    <w:rsid w:val="009E7776"/>
    <w:rsid w:val="009E7C40"/>
    <w:rsid w:val="009F2B87"/>
    <w:rsid w:val="009F2E20"/>
    <w:rsid w:val="009F474B"/>
    <w:rsid w:val="00A021CC"/>
    <w:rsid w:val="00A02AB9"/>
    <w:rsid w:val="00A071C5"/>
    <w:rsid w:val="00A143A1"/>
    <w:rsid w:val="00A23660"/>
    <w:rsid w:val="00A247DB"/>
    <w:rsid w:val="00A277F2"/>
    <w:rsid w:val="00A34499"/>
    <w:rsid w:val="00A4251C"/>
    <w:rsid w:val="00A52479"/>
    <w:rsid w:val="00A57DA3"/>
    <w:rsid w:val="00A6192D"/>
    <w:rsid w:val="00A633CA"/>
    <w:rsid w:val="00A66515"/>
    <w:rsid w:val="00A77B81"/>
    <w:rsid w:val="00A92152"/>
    <w:rsid w:val="00A93395"/>
    <w:rsid w:val="00AB0FFB"/>
    <w:rsid w:val="00AC3699"/>
    <w:rsid w:val="00AD14BD"/>
    <w:rsid w:val="00AE38A1"/>
    <w:rsid w:val="00B07608"/>
    <w:rsid w:val="00B11EE9"/>
    <w:rsid w:val="00B1761A"/>
    <w:rsid w:val="00B26BA2"/>
    <w:rsid w:val="00B3023C"/>
    <w:rsid w:val="00B30E51"/>
    <w:rsid w:val="00B367C7"/>
    <w:rsid w:val="00B40C62"/>
    <w:rsid w:val="00B41077"/>
    <w:rsid w:val="00B42023"/>
    <w:rsid w:val="00B44317"/>
    <w:rsid w:val="00B455D1"/>
    <w:rsid w:val="00B47852"/>
    <w:rsid w:val="00B6505B"/>
    <w:rsid w:val="00B710D6"/>
    <w:rsid w:val="00B935DF"/>
    <w:rsid w:val="00B93804"/>
    <w:rsid w:val="00B949B4"/>
    <w:rsid w:val="00B94FF1"/>
    <w:rsid w:val="00B953D5"/>
    <w:rsid w:val="00B95B04"/>
    <w:rsid w:val="00BA61FF"/>
    <w:rsid w:val="00BB4D23"/>
    <w:rsid w:val="00BB67F8"/>
    <w:rsid w:val="00BB6FB2"/>
    <w:rsid w:val="00BC05C0"/>
    <w:rsid w:val="00BC2891"/>
    <w:rsid w:val="00BC3244"/>
    <w:rsid w:val="00BC524A"/>
    <w:rsid w:val="00BD08A0"/>
    <w:rsid w:val="00BD1E03"/>
    <w:rsid w:val="00BE4628"/>
    <w:rsid w:val="00BE48D0"/>
    <w:rsid w:val="00BE5D11"/>
    <w:rsid w:val="00BF3538"/>
    <w:rsid w:val="00C05962"/>
    <w:rsid w:val="00C119AE"/>
    <w:rsid w:val="00C22300"/>
    <w:rsid w:val="00C23674"/>
    <w:rsid w:val="00C24F32"/>
    <w:rsid w:val="00C34229"/>
    <w:rsid w:val="00C42B1A"/>
    <w:rsid w:val="00C57C83"/>
    <w:rsid w:val="00CA1371"/>
    <w:rsid w:val="00CA45D5"/>
    <w:rsid w:val="00CA5489"/>
    <w:rsid w:val="00CB36E5"/>
    <w:rsid w:val="00CB5F20"/>
    <w:rsid w:val="00CE657E"/>
    <w:rsid w:val="00D1103D"/>
    <w:rsid w:val="00D11BEE"/>
    <w:rsid w:val="00D14D5A"/>
    <w:rsid w:val="00D2227A"/>
    <w:rsid w:val="00D27F5E"/>
    <w:rsid w:val="00D340B3"/>
    <w:rsid w:val="00D40006"/>
    <w:rsid w:val="00D4094F"/>
    <w:rsid w:val="00D52546"/>
    <w:rsid w:val="00D6699F"/>
    <w:rsid w:val="00D71F83"/>
    <w:rsid w:val="00D7355A"/>
    <w:rsid w:val="00D82329"/>
    <w:rsid w:val="00D82E89"/>
    <w:rsid w:val="00D830FE"/>
    <w:rsid w:val="00D87BA4"/>
    <w:rsid w:val="00DA0E95"/>
    <w:rsid w:val="00DA291D"/>
    <w:rsid w:val="00DA7C2F"/>
    <w:rsid w:val="00DB53EA"/>
    <w:rsid w:val="00DB5800"/>
    <w:rsid w:val="00DD0CC2"/>
    <w:rsid w:val="00DD1875"/>
    <w:rsid w:val="00DD270A"/>
    <w:rsid w:val="00DE560F"/>
    <w:rsid w:val="00DE7FEF"/>
    <w:rsid w:val="00E00937"/>
    <w:rsid w:val="00E01A50"/>
    <w:rsid w:val="00E13561"/>
    <w:rsid w:val="00E30D39"/>
    <w:rsid w:val="00E528A0"/>
    <w:rsid w:val="00E62E64"/>
    <w:rsid w:val="00E63591"/>
    <w:rsid w:val="00E705B3"/>
    <w:rsid w:val="00E7430F"/>
    <w:rsid w:val="00E752E3"/>
    <w:rsid w:val="00E80A59"/>
    <w:rsid w:val="00E82186"/>
    <w:rsid w:val="00E8695F"/>
    <w:rsid w:val="00EA04A5"/>
    <w:rsid w:val="00EA59A4"/>
    <w:rsid w:val="00EB7EF0"/>
    <w:rsid w:val="00EC2A06"/>
    <w:rsid w:val="00ED1118"/>
    <w:rsid w:val="00ED2E1A"/>
    <w:rsid w:val="00ED5F4B"/>
    <w:rsid w:val="00EE2B03"/>
    <w:rsid w:val="00EE4CFE"/>
    <w:rsid w:val="00EE57A4"/>
    <w:rsid w:val="00EF1FB6"/>
    <w:rsid w:val="00EF2F16"/>
    <w:rsid w:val="00EF4374"/>
    <w:rsid w:val="00F1066D"/>
    <w:rsid w:val="00F137BD"/>
    <w:rsid w:val="00F24BBC"/>
    <w:rsid w:val="00F34092"/>
    <w:rsid w:val="00F400C6"/>
    <w:rsid w:val="00F51889"/>
    <w:rsid w:val="00F54164"/>
    <w:rsid w:val="00F60C08"/>
    <w:rsid w:val="00F62F7C"/>
    <w:rsid w:val="00F64059"/>
    <w:rsid w:val="00F67CB4"/>
    <w:rsid w:val="00F67DCA"/>
    <w:rsid w:val="00F81DC5"/>
    <w:rsid w:val="00F87EA9"/>
    <w:rsid w:val="00FA0613"/>
    <w:rsid w:val="00FA1306"/>
    <w:rsid w:val="00FA5F3D"/>
    <w:rsid w:val="00FA63B9"/>
    <w:rsid w:val="00FB2BCE"/>
    <w:rsid w:val="00FB349A"/>
    <w:rsid w:val="00FB45C3"/>
    <w:rsid w:val="00FB4F97"/>
    <w:rsid w:val="00FC06CD"/>
    <w:rsid w:val="00FC0E04"/>
    <w:rsid w:val="00FC37F0"/>
    <w:rsid w:val="00FD2DE0"/>
    <w:rsid w:val="00FD5046"/>
    <w:rsid w:val="00FF4B52"/>
    <w:rsid w:val="00FF56B9"/>
    <w:rsid w:val="053E14A9"/>
    <w:rsid w:val="06F86463"/>
    <w:rsid w:val="07BF57A2"/>
    <w:rsid w:val="0BA6F358"/>
    <w:rsid w:val="1194397B"/>
    <w:rsid w:val="124A3B3A"/>
    <w:rsid w:val="15AB1E31"/>
    <w:rsid w:val="1746EE92"/>
    <w:rsid w:val="1B1509B4"/>
    <w:rsid w:val="1CED0CC5"/>
    <w:rsid w:val="1D66B364"/>
    <w:rsid w:val="1D962AFD"/>
    <w:rsid w:val="1E4CAA76"/>
    <w:rsid w:val="1FE87AD7"/>
    <w:rsid w:val="21844B38"/>
    <w:rsid w:val="24BBEBFA"/>
    <w:rsid w:val="24CB86CA"/>
    <w:rsid w:val="374ABB90"/>
    <w:rsid w:val="380054BE"/>
    <w:rsid w:val="39184838"/>
    <w:rsid w:val="39758717"/>
    <w:rsid w:val="3A6260F2"/>
    <w:rsid w:val="44A2013F"/>
    <w:rsid w:val="4B060927"/>
    <w:rsid w:val="4B7189C5"/>
    <w:rsid w:val="4CA40D81"/>
    <w:rsid w:val="51F2D2CB"/>
    <w:rsid w:val="53956C56"/>
    <w:rsid w:val="54A957F5"/>
    <w:rsid w:val="5862487F"/>
    <w:rsid w:val="58D6BA80"/>
    <w:rsid w:val="5B81F45A"/>
    <w:rsid w:val="5DD37545"/>
    <w:rsid w:val="5E4A5618"/>
    <w:rsid w:val="5EBAF257"/>
    <w:rsid w:val="61B23009"/>
    <w:rsid w:val="6621FB17"/>
    <w:rsid w:val="6E2D0CFC"/>
    <w:rsid w:val="715AC7FA"/>
    <w:rsid w:val="72380806"/>
    <w:rsid w:val="74071374"/>
    <w:rsid w:val="7532C8E0"/>
    <w:rsid w:val="7A15D4D3"/>
    <w:rsid w:val="7B664CF4"/>
    <w:rsid w:val="7ED1D7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057134"/>
  <w15:docId w15:val="{792D7E98-698A-9947-A195-BE3226C8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489"/>
    <w:rPr>
      <w:sz w:val="24"/>
      <w:szCs w:val="24"/>
    </w:rPr>
  </w:style>
  <w:style w:type="paragraph" w:styleId="Heading1">
    <w:name w:val="heading 1"/>
    <w:basedOn w:val="Normal"/>
    <w:next w:val="Normal"/>
    <w:qFormat/>
    <w:rsid w:val="00E705B3"/>
    <w:pPr>
      <w:keepNext/>
      <w:tabs>
        <w:tab w:val="left" w:pos="7938"/>
      </w:tabs>
      <w:jc w:val="center"/>
      <w:outlineLvl w:val="0"/>
    </w:pPr>
    <w:rPr>
      <w:b/>
      <w:szCs w:val="20"/>
      <w:lang w:eastAsia="en-US"/>
    </w:rPr>
  </w:style>
  <w:style w:type="paragraph" w:styleId="Heading2">
    <w:name w:val="heading 2"/>
    <w:basedOn w:val="Normal"/>
    <w:next w:val="Normal"/>
    <w:link w:val="Heading2Char"/>
    <w:semiHidden/>
    <w:unhideWhenUsed/>
    <w:qFormat/>
    <w:rsid w:val="00D11BEE"/>
    <w:pPr>
      <w:keepNext/>
      <w:spacing w:before="240" w:after="60"/>
      <w:outlineLvl w:val="1"/>
    </w:pPr>
    <w:rPr>
      <w:rFonts w:ascii="Cambria" w:eastAsia="SimSun" w:hAnsi="Cambria"/>
      <w:b/>
      <w:bCs/>
      <w:i/>
      <w:iCs/>
      <w:sz w:val="28"/>
      <w:szCs w:val="28"/>
    </w:rPr>
  </w:style>
  <w:style w:type="paragraph" w:styleId="Heading4">
    <w:name w:val="heading 4"/>
    <w:basedOn w:val="Normal"/>
    <w:next w:val="Normal"/>
    <w:link w:val="Heading4Char"/>
    <w:qFormat/>
    <w:rsid w:val="00DA291D"/>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5489"/>
    <w:pPr>
      <w:widowControl w:val="0"/>
      <w:autoSpaceDE w:val="0"/>
      <w:autoSpaceDN w:val="0"/>
      <w:adjustRightInd w:val="0"/>
    </w:pPr>
    <w:rPr>
      <w:rFonts w:ascii="Arial" w:hAnsi="Arial" w:cs="Arial"/>
      <w:color w:val="000000"/>
      <w:sz w:val="24"/>
      <w:szCs w:val="24"/>
      <w:lang w:val="en-US" w:eastAsia="en-US"/>
    </w:rPr>
  </w:style>
  <w:style w:type="paragraph" w:customStyle="1" w:styleId="CM12">
    <w:name w:val="CM12"/>
    <w:basedOn w:val="Default"/>
    <w:next w:val="Default"/>
    <w:rsid w:val="00CA5489"/>
    <w:pPr>
      <w:spacing w:after="473"/>
    </w:pPr>
    <w:rPr>
      <w:color w:val="auto"/>
    </w:rPr>
  </w:style>
  <w:style w:type="paragraph" w:styleId="BalloonText">
    <w:name w:val="Balloon Text"/>
    <w:basedOn w:val="Normal"/>
    <w:semiHidden/>
    <w:rsid w:val="00232030"/>
    <w:rPr>
      <w:rFonts w:ascii="Tahoma" w:hAnsi="Tahoma" w:cs="Tahoma"/>
      <w:sz w:val="16"/>
      <w:szCs w:val="16"/>
    </w:rPr>
  </w:style>
  <w:style w:type="paragraph" w:styleId="BodyTextIndent">
    <w:name w:val="Body Text Indent"/>
    <w:basedOn w:val="Normal"/>
    <w:rsid w:val="00E705B3"/>
    <w:pPr>
      <w:tabs>
        <w:tab w:val="left" w:pos="567"/>
        <w:tab w:val="left" w:pos="7938"/>
      </w:tabs>
      <w:ind w:left="567" w:hanging="567"/>
    </w:pPr>
    <w:rPr>
      <w:szCs w:val="20"/>
      <w:lang w:eastAsia="en-US"/>
    </w:rPr>
  </w:style>
  <w:style w:type="character" w:styleId="Hyperlink">
    <w:name w:val="Hyperlink"/>
    <w:uiPriority w:val="99"/>
    <w:rsid w:val="00697BAC"/>
    <w:rPr>
      <w:color w:val="0000FF"/>
      <w:u w:val="single"/>
    </w:rPr>
  </w:style>
  <w:style w:type="paragraph" w:styleId="ListParagraph">
    <w:name w:val="List Paragraph"/>
    <w:basedOn w:val="Normal"/>
    <w:uiPriority w:val="34"/>
    <w:qFormat/>
    <w:rsid w:val="009E2026"/>
    <w:pPr>
      <w:ind w:left="720"/>
    </w:pPr>
  </w:style>
  <w:style w:type="paragraph" w:styleId="NormalWeb">
    <w:name w:val="Normal (Web)"/>
    <w:basedOn w:val="Normal"/>
    <w:uiPriority w:val="99"/>
    <w:unhideWhenUsed/>
    <w:rsid w:val="00E8695F"/>
    <w:pPr>
      <w:spacing w:before="100" w:beforeAutospacing="1" w:after="100" w:afterAutospacing="1"/>
    </w:pPr>
    <w:rPr>
      <w:lang w:eastAsia="zh-CN"/>
    </w:rPr>
  </w:style>
  <w:style w:type="paragraph" w:styleId="Subtitle">
    <w:name w:val="Subtitle"/>
    <w:basedOn w:val="Normal"/>
    <w:link w:val="SubtitleChar"/>
    <w:qFormat/>
    <w:rsid w:val="006B3BFD"/>
    <w:pPr>
      <w:jc w:val="center"/>
    </w:pPr>
    <w:rPr>
      <w:b/>
      <w:noProof/>
      <w:szCs w:val="20"/>
    </w:rPr>
  </w:style>
  <w:style w:type="character" w:customStyle="1" w:styleId="SubtitleChar">
    <w:name w:val="Subtitle Char"/>
    <w:link w:val="Subtitle"/>
    <w:rsid w:val="006B3BFD"/>
    <w:rPr>
      <w:b/>
      <w:noProof/>
      <w:sz w:val="24"/>
    </w:rPr>
  </w:style>
  <w:style w:type="character" w:customStyle="1" w:styleId="Heading4Char">
    <w:name w:val="Heading 4 Char"/>
    <w:link w:val="Heading4"/>
    <w:rsid w:val="00DA291D"/>
    <w:rPr>
      <w:b/>
      <w:bCs/>
      <w:sz w:val="28"/>
      <w:szCs w:val="28"/>
      <w:lang w:eastAsia="en-US"/>
    </w:rPr>
  </w:style>
  <w:style w:type="paragraph" w:styleId="Footer">
    <w:name w:val="footer"/>
    <w:basedOn w:val="Normal"/>
    <w:link w:val="FooterChar"/>
    <w:rsid w:val="00DA291D"/>
    <w:pPr>
      <w:tabs>
        <w:tab w:val="center" w:pos="4153"/>
        <w:tab w:val="right" w:pos="8306"/>
      </w:tabs>
    </w:pPr>
    <w:rPr>
      <w:rFonts w:ascii="Arial" w:hAnsi="Arial"/>
      <w:lang w:eastAsia="en-US"/>
    </w:rPr>
  </w:style>
  <w:style w:type="character" w:customStyle="1" w:styleId="FooterChar">
    <w:name w:val="Footer Char"/>
    <w:link w:val="Footer"/>
    <w:rsid w:val="00DA291D"/>
    <w:rPr>
      <w:rFonts w:ascii="Arial" w:hAnsi="Arial"/>
      <w:sz w:val="24"/>
      <w:szCs w:val="24"/>
      <w:lang w:eastAsia="en-US"/>
    </w:rPr>
  </w:style>
  <w:style w:type="character" w:styleId="PageNumber">
    <w:name w:val="page number"/>
    <w:basedOn w:val="DefaultParagraphFont"/>
    <w:rsid w:val="00DA291D"/>
  </w:style>
  <w:style w:type="paragraph" w:styleId="BodyText">
    <w:name w:val="Body Text"/>
    <w:basedOn w:val="Normal"/>
    <w:link w:val="BodyTextChar"/>
    <w:rsid w:val="00945EBC"/>
    <w:pPr>
      <w:spacing w:after="120"/>
    </w:pPr>
  </w:style>
  <w:style w:type="character" w:customStyle="1" w:styleId="BodyTextChar">
    <w:name w:val="Body Text Char"/>
    <w:link w:val="BodyText"/>
    <w:rsid w:val="00945EBC"/>
    <w:rPr>
      <w:sz w:val="24"/>
      <w:szCs w:val="24"/>
      <w:lang w:eastAsia="en-GB"/>
    </w:rPr>
  </w:style>
  <w:style w:type="paragraph" w:customStyle="1" w:styleId="Normal1">
    <w:name w:val="Normal1"/>
    <w:basedOn w:val="Normal"/>
    <w:rsid w:val="00945EBC"/>
    <w:rPr>
      <w:lang w:val="en-US" w:eastAsia="en-US"/>
    </w:rPr>
  </w:style>
  <w:style w:type="character" w:customStyle="1" w:styleId="normalchar1">
    <w:name w:val="normal__char1"/>
    <w:rsid w:val="00945EBC"/>
    <w:rPr>
      <w:rFonts w:ascii="Times New Roman" w:hAnsi="Times New Roman" w:cs="Times New Roman" w:hint="default"/>
      <w:sz w:val="24"/>
      <w:szCs w:val="24"/>
    </w:rPr>
  </w:style>
  <w:style w:type="paragraph" w:customStyle="1" w:styleId="MediumGrid1-Accent21">
    <w:name w:val="Medium Grid 1 - Accent 21"/>
    <w:basedOn w:val="Normal"/>
    <w:uiPriority w:val="34"/>
    <w:qFormat/>
    <w:rsid w:val="00FD5046"/>
    <w:pPr>
      <w:ind w:left="720"/>
    </w:pPr>
  </w:style>
  <w:style w:type="paragraph" w:customStyle="1" w:styleId="ColorfulList-Accent11">
    <w:name w:val="Colorful List - Accent 11"/>
    <w:basedOn w:val="Normal"/>
    <w:uiPriority w:val="34"/>
    <w:qFormat/>
    <w:rsid w:val="00FD5046"/>
    <w:pPr>
      <w:ind w:left="720"/>
    </w:pPr>
  </w:style>
  <w:style w:type="character" w:customStyle="1" w:styleId="Heading2Char">
    <w:name w:val="Heading 2 Char"/>
    <w:link w:val="Heading2"/>
    <w:semiHidden/>
    <w:rsid w:val="00D11BEE"/>
    <w:rPr>
      <w:rFonts w:ascii="Cambria" w:eastAsia="SimSun" w:hAnsi="Cambria" w:cs="Times New Roman"/>
      <w:b/>
      <w:bCs/>
      <w:i/>
      <w:iCs/>
      <w:sz w:val="28"/>
      <w:szCs w:val="28"/>
      <w:lang w:eastAsia="en-GB"/>
    </w:rPr>
  </w:style>
  <w:style w:type="paragraph" w:styleId="Header">
    <w:name w:val="header"/>
    <w:basedOn w:val="Normal"/>
    <w:link w:val="HeaderChar"/>
    <w:rsid w:val="00782C0A"/>
    <w:pPr>
      <w:tabs>
        <w:tab w:val="center" w:pos="4513"/>
        <w:tab w:val="right" w:pos="9026"/>
      </w:tabs>
    </w:pPr>
  </w:style>
  <w:style w:type="character" w:customStyle="1" w:styleId="HeaderChar">
    <w:name w:val="Header Char"/>
    <w:link w:val="Header"/>
    <w:rsid w:val="00782C0A"/>
    <w:rPr>
      <w:sz w:val="24"/>
      <w:szCs w:val="24"/>
    </w:rPr>
  </w:style>
  <w:style w:type="character" w:styleId="PlaceholderText">
    <w:name w:val="Placeholder Text"/>
    <w:basedOn w:val="DefaultParagraphFont"/>
    <w:uiPriority w:val="99"/>
    <w:semiHidden/>
    <w:rsid w:val="006912B0"/>
    <w:rPr>
      <w:color w:val="808080"/>
    </w:rPr>
  </w:style>
  <w:style w:type="character" w:customStyle="1" w:styleId="Reference">
    <w:name w:val="Reference"/>
    <w:basedOn w:val="DefaultParagraphFont"/>
    <w:uiPriority w:val="1"/>
    <w:rsid w:val="00BE4628"/>
    <w:rPr>
      <w:rFonts w:ascii="Arial" w:hAnsi="Arial"/>
      <w:b/>
      <w:sz w:val="24"/>
    </w:rPr>
  </w:style>
  <w:style w:type="character" w:customStyle="1" w:styleId="ReferenceNumber">
    <w:name w:val="Reference Number"/>
    <w:basedOn w:val="DefaultParagraphFont"/>
    <w:uiPriority w:val="1"/>
    <w:rsid w:val="00F34092"/>
    <w:rPr>
      <w:rFonts w:ascii="Arial" w:hAnsi="Arial"/>
      <w:b/>
      <w:sz w:val="22"/>
      <w:szCs w:val="22"/>
    </w:rPr>
  </w:style>
  <w:style w:type="paragraph" w:styleId="Revision">
    <w:name w:val="Revision"/>
    <w:hidden/>
    <w:uiPriority w:val="99"/>
    <w:semiHidden/>
    <w:rsid w:val="00337288"/>
    <w:rPr>
      <w:sz w:val="24"/>
      <w:szCs w:val="24"/>
    </w:rPr>
  </w:style>
  <w:style w:type="character" w:styleId="FollowedHyperlink">
    <w:name w:val="FollowedHyperlink"/>
    <w:basedOn w:val="DefaultParagraphFont"/>
    <w:semiHidden/>
    <w:unhideWhenUsed/>
    <w:rsid w:val="009E7776"/>
    <w:rPr>
      <w:color w:val="800080" w:themeColor="followedHyperlink"/>
      <w:u w:val="single"/>
    </w:rPr>
  </w:style>
  <w:style w:type="character" w:customStyle="1" w:styleId="normaltextrun">
    <w:name w:val="normaltextrun"/>
    <w:basedOn w:val="DefaultParagraphFont"/>
    <w:rsid w:val="00BC05C0"/>
  </w:style>
  <w:style w:type="paragraph" w:customStyle="1" w:styleId="paragraph">
    <w:name w:val="paragraph"/>
    <w:basedOn w:val="Normal"/>
    <w:rsid w:val="00BC05C0"/>
    <w:pPr>
      <w:spacing w:before="100" w:beforeAutospacing="1" w:after="100" w:afterAutospacing="1"/>
    </w:pPr>
  </w:style>
  <w:style w:type="character" w:customStyle="1" w:styleId="eop">
    <w:name w:val="eop"/>
    <w:basedOn w:val="DefaultParagraphFont"/>
    <w:rsid w:val="00BC05C0"/>
  </w:style>
  <w:style w:type="paragraph" w:customStyle="1" w:styleId="elementtoproof">
    <w:name w:val="elementtoproof"/>
    <w:basedOn w:val="Normal"/>
    <w:rsid w:val="00430345"/>
    <w:pPr>
      <w:spacing w:before="100" w:beforeAutospacing="1" w:after="100" w:afterAutospacing="1"/>
    </w:pPr>
  </w:style>
  <w:style w:type="paragraph" w:styleId="NoSpacing">
    <w:name w:val="No Spacing"/>
    <w:uiPriority w:val="1"/>
    <w:qFormat/>
    <w:rsid w:val="00FB2BCE"/>
    <w:pPr>
      <w:spacing w:line="259" w:lineRule="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2205">
      <w:bodyDiv w:val="1"/>
      <w:marLeft w:val="0"/>
      <w:marRight w:val="0"/>
      <w:marTop w:val="0"/>
      <w:marBottom w:val="0"/>
      <w:divBdr>
        <w:top w:val="none" w:sz="0" w:space="0" w:color="auto"/>
        <w:left w:val="none" w:sz="0" w:space="0" w:color="auto"/>
        <w:bottom w:val="none" w:sz="0" w:space="0" w:color="auto"/>
        <w:right w:val="none" w:sz="0" w:space="0" w:color="auto"/>
      </w:divBdr>
    </w:div>
    <w:div w:id="267736558">
      <w:bodyDiv w:val="1"/>
      <w:marLeft w:val="0"/>
      <w:marRight w:val="0"/>
      <w:marTop w:val="0"/>
      <w:marBottom w:val="0"/>
      <w:divBdr>
        <w:top w:val="none" w:sz="0" w:space="0" w:color="auto"/>
        <w:left w:val="none" w:sz="0" w:space="0" w:color="auto"/>
        <w:bottom w:val="none" w:sz="0" w:space="0" w:color="auto"/>
        <w:right w:val="none" w:sz="0" w:space="0" w:color="auto"/>
      </w:divBdr>
    </w:div>
    <w:div w:id="430861957">
      <w:bodyDiv w:val="1"/>
      <w:marLeft w:val="0"/>
      <w:marRight w:val="0"/>
      <w:marTop w:val="0"/>
      <w:marBottom w:val="0"/>
      <w:divBdr>
        <w:top w:val="none" w:sz="0" w:space="0" w:color="auto"/>
        <w:left w:val="none" w:sz="0" w:space="0" w:color="auto"/>
        <w:bottom w:val="none" w:sz="0" w:space="0" w:color="auto"/>
        <w:right w:val="none" w:sz="0" w:space="0" w:color="auto"/>
      </w:divBdr>
    </w:div>
    <w:div w:id="629672122">
      <w:bodyDiv w:val="1"/>
      <w:marLeft w:val="0"/>
      <w:marRight w:val="0"/>
      <w:marTop w:val="0"/>
      <w:marBottom w:val="0"/>
      <w:divBdr>
        <w:top w:val="none" w:sz="0" w:space="0" w:color="auto"/>
        <w:left w:val="none" w:sz="0" w:space="0" w:color="auto"/>
        <w:bottom w:val="none" w:sz="0" w:space="0" w:color="auto"/>
        <w:right w:val="none" w:sz="0" w:space="0" w:color="auto"/>
      </w:divBdr>
      <w:divsChild>
        <w:div w:id="1363943711">
          <w:marLeft w:val="0"/>
          <w:marRight w:val="0"/>
          <w:marTop w:val="0"/>
          <w:marBottom w:val="0"/>
          <w:divBdr>
            <w:top w:val="none" w:sz="0" w:space="0" w:color="auto"/>
            <w:left w:val="none" w:sz="0" w:space="0" w:color="auto"/>
            <w:bottom w:val="none" w:sz="0" w:space="0" w:color="auto"/>
            <w:right w:val="none" w:sz="0" w:space="0" w:color="auto"/>
          </w:divBdr>
          <w:divsChild>
            <w:div w:id="487595656">
              <w:marLeft w:val="0"/>
              <w:marRight w:val="0"/>
              <w:marTop w:val="0"/>
              <w:marBottom w:val="0"/>
              <w:divBdr>
                <w:top w:val="none" w:sz="0" w:space="0" w:color="auto"/>
                <w:left w:val="none" w:sz="0" w:space="0" w:color="auto"/>
                <w:bottom w:val="none" w:sz="0" w:space="0" w:color="auto"/>
                <w:right w:val="none" w:sz="0" w:space="0" w:color="auto"/>
              </w:divBdr>
              <w:divsChild>
                <w:div w:id="3323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62912">
      <w:bodyDiv w:val="1"/>
      <w:marLeft w:val="0"/>
      <w:marRight w:val="0"/>
      <w:marTop w:val="0"/>
      <w:marBottom w:val="0"/>
      <w:divBdr>
        <w:top w:val="none" w:sz="0" w:space="0" w:color="auto"/>
        <w:left w:val="none" w:sz="0" w:space="0" w:color="auto"/>
        <w:bottom w:val="none" w:sz="0" w:space="0" w:color="auto"/>
        <w:right w:val="none" w:sz="0" w:space="0" w:color="auto"/>
      </w:divBdr>
      <w:divsChild>
        <w:div w:id="2055040810">
          <w:marLeft w:val="0"/>
          <w:marRight w:val="0"/>
          <w:marTop w:val="0"/>
          <w:marBottom w:val="0"/>
          <w:divBdr>
            <w:top w:val="none" w:sz="0" w:space="0" w:color="auto"/>
            <w:left w:val="none" w:sz="0" w:space="0" w:color="auto"/>
            <w:bottom w:val="none" w:sz="0" w:space="0" w:color="auto"/>
            <w:right w:val="none" w:sz="0" w:space="0" w:color="auto"/>
          </w:divBdr>
          <w:divsChild>
            <w:div w:id="504831795">
              <w:marLeft w:val="0"/>
              <w:marRight w:val="0"/>
              <w:marTop w:val="0"/>
              <w:marBottom w:val="0"/>
              <w:divBdr>
                <w:top w:val="none" w:sz="0" w:space="0" w:color="auto"/>
                <w:left w:val="none" w:sz="0" w:space="0" w:color="auto"/>
                <w:bottom w:val="none" w:sz="0" w:space="0" w:color="auto"/>
                <w:right w:val="none" w:sz="0" w:space="0" w:color="auto"/>
              </w:divBdr>
              <w:divsChild>
                <w:div w:id="1075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82869">
      <w:bodyDiv w:val="1"/>
      <w:marLeft w:val="0"/>
      <w:marRight w:val="0"/>
      <w:marTop w:val="0"/>
      <w:marBottom w:val="0"/>
      <w:divBdr>
        <w:top w:val="none" w:sz="0" w:space="0" w:color="auto"/>
        <w:left w:val="none" w:sz="0" w:space="0" w:color="auto"/>
        <w:bottom w:val="none" w:sz="0" w:space="0" w:color="auto"/>
        <w:right w:val="none" w:sz="0" w:space="0" w:color="auto"/>
      </w:divBdr>
    </w:div>
    <w:div w:id="17080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5448</Characters>
  <Application>Microsoft Office Word</Application>
  <DocSecurity>0</DocSecurity>
  <Lines>143</Lines>
  <Paragraphs>61</Paragraphs>
  <ScaleCrop>false</ScaleCrop>
  <Company>University of Manchester</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OF APPOINTMENT</dc:title>
  <dc:creator>General User</dc:creator>
  <cp:lastModifiedBy>Marcus Lian</cp:lastModifiedBy>
  <cp:revision>5</cp:revision>
  <cp:lastPrinted>2017-01-23T15:09:00Z</cp:lastPrinted>
  <dcterms:created xsi:type="dcterms:W3CDTF">2025-12-09T09:22:00Z</dcterms:created>
  <dcterms:modified xsi:type="dcterms:W3CDTF">2025-12-09T09:28:00Z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0x0101006F827789BB8966428FCBB9EC6D06B8F4</vt:lpwstr>
  </property>
</Properties>
</file>